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36EEE0" w14:textId="4E15654D" w:rsidR="00845711" w:rsidRDefault="00845711" w:rsidP="00B332C1">
      <w:pPr>
        <w:spacing w:line="36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 </w:t>
      </w:r>
      <w:r w:rsidR="0020677B">
        <w:rPr>
          <w:rFonts w:ascii="Times New Roman" w:eastAsia="Times New Roman" w:hAnsi="Times New Roman" w:cs="Times New Roman"/>
          <w:color w:val="000000" w:themeColor="text1"/>
        </w:rPr>
        <w:t xml:space="preserve">Foundational </w:t>
      </w:r>
      <w:r>
        <w:rPr>
          <w:rFonts w:ascii="Times New Roman" w:eastAsia="Times New Roman" w:hAnsi="Times New Roman" w:cs="Times New Roman"/>
          <w:color w:val="000000" w:themeColor="text1"/>
        </w:rPr>
        <w:t xml:space="preserve">Distinction Between </w:t>
      </w:r>
      <w:r w:rsidR="002C54F5">
        <w:rPr>
          <w:rFonts w:ascii="Times New Roman" w:eastAsia="Times New Roman" w:hAnsi="Times New Roman" w:cs="Times New Roman"/>
          <w:color w:val="000000" w:themeColor="text1"/>
        </w:rPr>
        <w:t>E</w:t>
      </w:r>
      <w:r w:rsidR="00065F1F">
        <w:rPr>
          <w:rFonts w:ascii="Times New Roman" w:eastAsia="Times New Roman" w:hAnsi="Times New Roman" w:cs="Times New Roman"/>
          <w:color w:val="000000" w:themeColor="text1"/>
        </w:rPr>
        <w:t>lementary</w:t>
      </w:r>
      <w:r>
        <w:rPr>
          <w:rFonts w:ascii="Times New Roman" w:eastAsia="Times New Roman" w:hAnsi="Times New Roman" w:cs="Times New Roman"/>
          <w:color w:val="000000" w:themeColor="text1"/>
        </w:rPr>
        <w:t xml:space="preserve"> Criteria of Demarcation</w:t>
      </w:r>
    </w:p>
    <w:p w14:paraId="3976CB8F" w14:textId="77777777" w:rsidR="00845711" w:rsidRDefault="00845711" w:rsidP="00B332C1">
      <w:pPr>
        <w:spacing w:line="360" w:lineRule="auto"/>
        <w:rPr>
          <w:rFonts w:ascii="Times New Roman" w:eastAsia="Times New Roman" w:hAnsi="Times New Roman" w:cs="Times New Roman"/>
          <w:color w:val="000000" w:themeColor="text1"/>
        </w:rPr>
      </w:pPr>
    </w:p>
    <w:p w14:paraId="41CFE184" w14:textId="5F0B659C" w:rsidR="00A32249" w:rsidRPr="00A32249" w:rsidRDefault="00A32249" w:rsidP="00B332C1">
      <w:pPr>
        <w:spacing w:line="360" w:lineRule="auto"/>
        <w:rPr>
          <w:rFonts w:ascii="Times New Roman" w:eastAsia="Times New Roman" w:hAnsi="Times New Roman" w:cs="Times New Roman"/>
          <w:color w:val="000000" w:themeColor="text1"/>
        </w:rPr>
      </w:pPr>
      <w:commentRangeStart w:id="0"/>
      <w:r>
        <w:rPr>
          <w:rFonts w:ascii="Times New Roman" w:eastAsia="Times New Roman" w:hAnsi="Times New Roman" w:cs="Times New Roman"/>
          <w:b/>
          <w:color w:val="000000" w:themeColor="text1"/>
        </w:rPr>
        <w:t>Abstract</w:t>
      </w:r>
      <w:commentRangeEnd w:id="0"/>
      <w:r w:rsidR="00364D6A">
        <w:rPr>
          <w:rStyle w:val="a9"/>
        </w:rPr>
        <w:commentReference w:id="0"/>
      </w:r>
    </w:p>
    <w:p w14:paraId="4517EC45" w14:textId="00EDA38C" w:rsidR="00A32249" w:rsidRDefault="00A32249" w:rsidP="00B332C1">
      <w:pPr>
        <w:spacing w:line="360" w:lineRule="auto"/>
        <w:ind w:firstLine="720"/>
        <w:rPr>
          <w:rFonts w:ascii="Times New Roman" w:eastAsia="Times New Roman" w:hAnsi="Times New Roman" w:cs="Times New Roman"/>
          <w:color w:val="000000" w:themeColor="text1"/>
        </w:rPr>
      </w:pPr>
      <w:r w:rsidRPr="00770E48">
        <w:rPr>
          <w:rFonts w:ascii="Times New Roman" w:eastAsia="Times New Roman" w:hAnsi="Times New Roman" w:cs="Times New Roman"/>
          <w:color w:val="000000" w:themeColor="text1"/>
        </w:rPr>
        <w:t xml:space="preserve">One of the most significant questions in the philosophy of science is how can we determine whether or not a given theory is scientific or not? </w:t>
      </w:r>
      <w:commentRangeStart w:id="1"/>
      <w:r w:rsidRPr="00770E48">
        <w:rPr>
          <w:rFonts w:ascii="Times New Roman" w:eastAsia="Times New Roman" w:hAnsi="Times New Roman" w:cs="Times New Roman"/>
          <w:color w:val="000000" w:themeColor="text1"/>
        </w:rPr>
        <w:t xml:space="preserve">This problem of demarcation </w:t>
      </w:r>
      <w:commentRangeEnd w:id="1"/>
      <w:r w:rsidR="00E42138">
        <w:rPr>
          <w:rStyle w:val="a9"/>
        </w:rPr>
        <w:commentReference w:id="1"/>
      </w:r>
      <w:r w:rsidRPr="00770E48">
        <w:rPr>
          <w:rFonts w:ascii="Times New Roman" w:eastAsia="Times New Roman" w:hAnsi="Times New Roman" w:cs="Times New Roman"/>
          <w:color w:val="000000" w:themeColor="text1"/>
        </w:rPr>
        <w:t xml:space="preserve">became one of the foremost issues in the field in the early twentieth century and the first substantial </w:t>
      </w:r>
      <w:r w:rsidR="004C5E30">
        <w:rPr>
          <w:rFonts w:ascii="Times New Roman" w:eastAsia="Times New Roman" w:hAnsi="Times New Roman" w:cs="Times New Roman"/>
          <w:color w:val="000000" w:themeColor="text1"/>
        </w:rPr>
        <w:t xml:space="preserve">attempt at an </w:t>
      </w:r>
      <w:r w:rsidRPr="00770E48">
        <w:rPr>
          <w:rFonts w:ascii="Times New Roman" w:eastAsia="Times New Roman" w:hAnsi="Times New Roman" w:cs="Times New Roman"/>
          <w:color w:val="000000" w:themeColor="text1"/>
        </w:rPr>
        <w:t xml:space="preserve">answer was that created by the logical positivists. The logical positivists created a </w:t>
      </w:r>
      <w:proofErr w:type="spellStart"/>
      <w:r w:rsidRPr="00770E48">
        <w:rPr>
          <w:rFonts w:ascii="Times New Roman" w:eastAsia="Times New Roman" w:hAnsi="Times New Roman" w:cs="Times New Roman"/>
          <w:color w:val="000000" w:themeColor="text1"/>
        </w:rPr>
        <w:t>verificationist</w:t>
      </w:r>
      <w:proofErr w:type="spellEnd"/>
      <w:r w:rsidRPr="00770E48">
        <w:rPr>
          <w:rFonts w:ascii="Times New Roman" w:eastAsia="Times New Roman" w:hAnsi="Times New Roman" w:cs="Times New Roman"/>
          <w:color w:val="000000" w:themeColor="text1"/>
        </w:rPr>
        <w:t xml:space="preserve"> criterion of demarcation wherein a theory i</w:t>
      </w:r>
      <w:commentRangeStart w:id="2"/>
      <w:r w:rsidRPr="00770E48">
        <w:rPr>
          <w:rFonts w:ascii="Times New Roman" w:eastAsia="Times New Roman" w:hAnsi="Times New Roman" w:cs="Times New Roman"/>
          <w:color w:val="000000" w:themeColor="text1"/>
        </w:rPr>
        <w:t xml:space="preserve">s considered scientific only if it makes some form of </w:t>
      </w:r>
      <w:r>
        <w:rPr>
          <w:rFonts w:ascii="Times New Roman" w:eastAsia="Times New Roman" w:hAnsi="Times New Roman" w:cs="Times New Roman"/>
          <w:color w:val="000000" w:themeColor="text1"/>
        </w:rPr>
        <w:t xml:space="preserve">empirical </w:t>
      </w:r>
      <w:r w:rsidRPr="00770E48">
        <w:rPr>
          <w:rFonts w:ascii="Times New Roman" w:eastAsia="Times New Roman" w:hAnsi="Times New Roman" w:cs="Times New Roman"/>
          <w:color w:val="000000" w:themeColor="text1"/>
        </w:rPr>
        <w:t>prediction that could be verified by experiment at least in principle (</w:t>
      </w:r>
      <w:proofErr w:type="spellStart"/>
      <w:r w:rsidRPr="00770E48">
        <w:rPr>
          <w:rFonts w:ascii="Times New Roman" w:eastAsia="Times New Roman" w:hAnsi="Times New Roman" w:cs="Times New Roman"/>
          <w:color w:val="000000" w:themeColor="text1"/>
        </w:rPr>
        <w:t>i.e</w:t>
      </w:r>
      <w:proofErr w:type="spellEnd"/>
      <w:r w:rsidRPr="00770E48">
        <w:rPr>
          <w:rFonts w:ascii="Times New Roman" w:eastAsia="Times New Roman" w:hAnsi="Times New Roman" w:cs="Times New Roman"/>
          <w:color w:val="000000" w:themeColor="text1"/>
        </w:rPr>
        <w:t xml:space="preserve"> the theory is verifiable</w:t>
      </w:r>
      <w:commentRangeEnd w:id="2"/>
      <w:r w:rsidR="00E42138">
        <w:rPr>
          <w:rStyle w:val="a9"/>
        </w:rPr>
        <w:commentReference w:id="2"/>
      </w:r>
      <w:r w:rsidRPr="00770E48">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commentRangeStart w:id="3"/>
      <w:r>
        <w:rPr>
          <w:rFonts w:ascii="Times New Roman" w:eastAsia="Times New Roman" w:hAnsi="Times New Roman" w:cs="Times New Roman"/>
          <w:color w:val="000000" w:themeColor="text1"/>
        </w:rPr>
        <w:t>Although the logical positivists would concede that it need not be possible to carry out such a verifying experiment with current technology, it must be conceivable that such an experiment could be carried out in the future given access to any imaginable, physically realizable technology</w:t>
      </w:r>
      <w:commentRangeEnd w:id="3"/>
      <w:r w:rsidR="00E42138">
        <w:rPr>
          <w:rStyle w:val="a9"/>
        </w:rPr>
        <w:commentReference w:id="3"/>
      </w:r>
      <w:r>
        <w:rPr>
          <w:rFonts w:ascii="Times New Roman" w:eastAsia="Times New Roman" w:hAnsi="Times New Roman" w:cs="Times New Roman"/>
          <w:color w:val="000000" w:themeColor="text1"/>
        </w:rPr>
        <w:t>.</w:t>
      </w:r>
      <w:r w:rsidRPr="00770E48">
        <w:rPr>
          <w:rFonts w:ascii="Times New Roman" w:eastAsia="Times New Roman" w:hAnsi="Times New Roman" w:cs="Times New Roman"/>
          <w:color w:val="000000" w:themeColor="text1"/>
        </w:rPr>
        <w:t xml:space="preserve"> In response </w:t>
      </w:r>
      <w:r w:rsidR="0084642F">
        <w:rPr>
          <w:rFonts w:ascii="Times New Roman" w:eastAsia="Times New Roman" w:hAnsi="Times New Roman" w:cs="Times New Roman"/>
          <w:color w:val="000000" w:themeColor="text1"/>
        </w:rPr>
        <w:t xml:space="preserve">to the logical positivists, </w:t>
      </w:r>
      <w:commentRangeStart w:id="4"/>
      <w:r w:rsidRPr="00770E48">
        <w:rPr>
          <w:rFonts w:ascii="Times New Roman" w:eastAsia="Times New Roman" w:hAnsi="Times New Roman" w:cs="Times New Roman"/>
          <w:color w:val="000000" w:themeColor="text1"/>
        </w:rPr>
        <w:t xml:space="preserve">Karl Popper </w:t>
      </w:r>
      <w:r>
        <w:rPr>
          <w:rFonts w:ascii="Times New Roman" w:eastAsia="Times New Roman" w:hAnsi="Times New Roman" w:cs="Times New Roman"/>
          <w:color w:val="000000" w:themeColor="text1"/>
        </w:rPr>
        <w:t xml:space="preserve">proposed a different criterion of demarcation based on falsification wherein a theory is scientific only if it </w:t>
      </w:r>
      <w:r w:rsidR="00B0748F">
        <w:rPr>
          <w:rFonts w:ascii="Times New Roman" w:eastAsia="Times New Roman" w:hAnsi="Times New Roman" w:cs="Times New Roman"/>
          <w:color w:val="000000" w:themeColor="text1"/>
        </w:rPr>
        <w:t>makes some prediction that could in principle be demonstrated to be false</w:t>
      </w:r>
      <w:commentRangeEnd w:id="4"/>
      <w:r w:rsidR="00E42138">
        <w:rPr>
          <w:rStyle w:val="a9"/>
        </w:rPr>
        <w:commentReference w:id="4"/>
      </w:r>
      <w:r w:rsidR="00B0748F">
        <w:rPr>
          <w:rFonts w:ascii="Times New Roman" w:eastAsia="Times New Roman" w:hAnsi="Times New Roman" w:cs="Times New Roman"/>
          <w:color w:val="000000" w:themeColor="text1"/>
        </w:rPr>
        <w:t xml:space="preserve">. </w:t>
      </w:r>
      <w:commentRangeStart w:id="5"/>
      <w:r w:rsidR="00B0748F">
        <w:rPr>
          <w:rFonts w:ascii="Times New Roman" w:eastAsia="Times New Roman" w:hAnsi="Times New Roman" w:cs="Times New Roman"/>
          <w:color w:val="000000" w:themeColor="text1"/>
        </w:rPr>
        <w:t>It is here shown that these two criteria of demarcation are strictly incompatible with one another by considering first how they may appear to be compatible and then deducing an inconsistency in such a claim.</w:t>
      </w:r>
      <w:commentRangeEnd w:id="5"/>
      <w:r w:rsidR="00E42138">
        <w:rPr>
          <w:rStyle w:val="a9"/>
        </w:rPr>
        <w:commentReference w:id="5"/>
      </w:r>
    </w:p>
    <w:p w14:paraId="2F35DB20" w14:textId="77777777" w:rsidR="00A32249" w:rsidRDefault="00A32249" w:rsidP="00B332C1">
      <w:pPr>
        <w:spacing w:line="360" w:lineRule="auto"/>
        <w:ind w:firstLine="720"/>
        <w:rPr>
          <w:rFonts w:ascii="Times New Roman" w:eastAsia="Times New Roman" w:hAnsi="Times New Roman" w:cs="Times New Roman"/>
          <w:color w:val="000000" w:themeColor="text1"/>
        </w:rPr>
      </w:pPr>
    </w:p>
    <w:p w14:paraId="40242122" w14:textId="371581F8" w:rsidR="00A32249" w:rsidRDefault="0084642F" w:rsidP="00B332C1">
      <w:pPr>
        <w:spacing w:line="36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I</w:t>
      </w:r>
      <w:r w:rsidR="00B0748F">
        <w:rPr>
          <w:rFonts w:ascii="Times New Roman" w:eastAsia="Times New Roman" w:hAnsi="Times New Roman" w:cs="Times New Roman"/>
          <w:b/>
          <w:color w:val="000000" w:themeColor="text1"/>
        </w:rPr>
        <w:t>ntroduction</w:t>
      </w:r>
    </w:p>
    <w:p w14:paraId="3BFBC99D" w14:textId="77777777" w:rsidR="006D6252" w:rsidRDefault="00A3324C" w:rsidP="00B332C1">
      <w:pPr>
        <w:spacing w:line="360" w:lineRule="auto"/>
        <w:ind w:firstLine="720"/>
        <w:rPr>
          <w:rFonts w:ascii="Times New Roman" w:eastAsia="Times New Roman" w:hAnsi="Times New Roman" w:cs="Times New Roman"/>
          <w:color w:val="000000" w:themeColor="text1"/>
        </w:rPr>
      </w:pPr>
      <w:commentRangeStart w:id="6"/>
      <w:r>
        <w:rPr>
          <w:rFonts w:ascii="Times New Roman" w:eastAsia="Times New Roman" w:hAnsi="Times New Roman" w:cs="Times New Roman"/>
          <w:color w:val="000000" w:themeColor="text1"/>
        </w:rPr>
        <w:t>A scientific theory is the collection of its predictions and descriptions</w:t>
      </w:r>
      <w:r w:rsidR="00F4051A">
        <w:rPr>
          <w:rFonts w:ascii="Times New Roman" w:eastAsia="Times New Roman" w:hAnsi="Times New Roman" w:cs="Times New Roman"/>
          <w:color w:val="000000" w:themeColor="text1"/>
        </w:rPr>
        <w:t xml:space="preserve"> about physical realit</w:t>
      </w:r>
      <w:commentRangeEnd w:id="6"/>
      <w:r w:rsidR="00E42138">
        <w:rPr>
          <w:rStyle w:val="a9"/>
        </w:rPr>
        <w:commentReference w:id="6"/>
      </w:r>
      <w:r w:rsidR="00F4051A">
        <w:rPr>
          <w:rFonts w:ascii="Times New Roman" w:eastAsia="Times New Roman" w:hAnsi="Times New Roman" w:cs="Times New Roman"/>
          <w:color w:val="000000" w:themeColor="text1"/>
        </w:rPr>
        <w:t>y</w:t>
      </w:r>
      <w:r w:rsidR="0084642F">
        <w:rPr>
          <w:rStyle w:val="a7"/>
          <w:rFonts w:ascii="Times New Roman" w:eastAsia="Times New Roman" w:hAnsi="Times New Roman" w:cs="Times New Roman"/>
          <w:color w:val="000000" w:themeColor="text1"/>
        </w:rPr>
        <w:footnoteReference w:id="1"/>
      </w:r>
      <w:r w:rsidR="00F4051A">
        <w:rPr>
          <w:rFonts w:ascii="Times New Roman" w:eastAsia="Times New Roman" w:hAnsi="Times New Roman" w:cs="Times New Roman"/>
          <w:color w:val="000000" w:themeColor="text1"/>
        </w:rPr>
        <w:t xml:space="preserve">. </w:t>
      </w:r>
      <w:r w:rsidR="00C86222">
        <w:rPr>
          <w:rFonts w:ascii="Times New Roman" w:eastAsia="Times New Roman" w:hAnsi="Times New Roman" w:cs="Times New Roman"/>
          <w:color w:val="000000" w:themeColor="text1"/>
        </w:rPr>
        <w:t>Thus, every scientific theory may be uniquely defined in terms of its ontology and its predictions abou</w:t>
      </w:r>
      <w:r w:rsidR="0084642F">
        <w:rPr>
          <w:rFonts w:ascii="Times New Roman" w:eastAsia="Times New Roman" w:hAnsi="Times New Roman" w:cs="Times New Roman"/>
          <w:color w:val="000000" w:themeColor="text1"/>
        </w:rPr>
        <w:t>t how the world will behave, which</w:t>
      </w:r>
      <w:r w:rsidR="00C86222">
        <w:rPr>
          <w:rFonts w:ascii="Times New Roman" w:eastAsia="Times New Roman" w:hAnsi="Times New Roman" w:cs="Times New Roman"/>
          <w:color w:val="000000" w:themeColor="text1"/>
        </w:rPr>
        <w:t xml:space="preserve"> are induced by the ontology it supposes. Historically, revolution</w:t>
      </w:r>
      <w:r w:rsidR="0084642F">
        <w:rPr>
          <w:rFonts w:ascii="Times New Roman" w:eastAsia="Times New Roman" w:hAnsi="Times New Roman" w:cs="Times New Roman"/>
          <w:color w:val="000000" w:themeColor="text1"/>
        </w:rPr>
        <w:t>s in science have</w:t>
      </w:r>
      <w:r w:rsidR="00C86222">
        <w:rPr>
          <w:rFonts w:ascii="Times New Roman" w:eastAsia="Times New Roman" w:hAnsi="Times New Roman" w:cs="Times New Roman"/>
          <w:color w:val="000000" w:themeColor="text1"/>
        </w:rPr>
        <w:t xml:space="preserve"> </w:t>
      </w:r>
      <w:r w:rsidR="0084642F">
        <w:rPr>
          <w:rFonts w:ascii="Times New Roman" w:eastAsia="Times New Roman" w:hAnsi="Times New Roman" w:cs="Times New Roman"/>
          <w:color w:val="000000" w:themeColor="text1"/>
        </w:rPr>
        <w:t>introduced</w:t>
      </w:r>
      <w:r w:rsidR="00C86222">
        <w:rPr>
          <w:rFonts w:ascii="Times New Roman" w:eastAsia="Times New Roman" w:hAnsi="Times New Roman" w:cs="Times New Roman"/>
          <w:color w:val="000000" w:themeColor="text1"/>
        </w:rPr>
        <w:t xml:space="preserve"> fundamentally distinct ontological </w:t>
      </w:r>
      <w:commentRangeStart w:id="7"/>
      <w:r w:rsidR="00C86222">
        <w:rPr>
          <w:rFonts w:ascii="Times New Roman" w:eastAsia="Times New Roman" w:hAnsi="Times New Roman" w:cs="Times New Roman"/>
          <w:color w:val="000000" w:themeColor="text1"/>
        </w:rPr>
        <w:t>description</w:t>
      </w:r>
      <w:r w:rsidR="0084642F">
        <w:rPr>
          <w:rFonts w:ascii="Times New Roman" w:eastAsia="Times New Roman" w:hAnsi="Times New Roman" w:cs="Times New Roman"/>
          <w:color w:val="000000" w:themeColor="text1"/>
        </w:rPr>
        <w:t>s</w:t>
      </w:r>
      <w:r w:rsidR="00C86222">
        <w:rPr>
          <w:rFonts w:ascii="Times New Roman" w:eastAsia="Times New Roman" w:hAnsi="Times New Roman" w:cs="Times New Roman"/>
          <w:color w:val="000000" w:themeColor="text1"/>
        </w:rPr>
        <w:t xml:space="preserve"> of physical reality, and by the very nature of such revolutions, the accepted post-revolution ontology </w:t>
      </w:r>
      <w:r w:rsidR="0084642F">
        <w:rPr>
          <w:rFonts w:ascii="Times New Roman" w:eastAsia="Times New Roman" w:hAnsi="Times New Roman" w:cs="Times New Roman"/>
          <w:color w:val="000000" w:themeColor="text1"/>
        </w:rPr>
        <w:t xml:space="preserve">may be </w:t>
      </w:r>
      <w:r w:rsidR="00C86222">
        <w:rPr>
          <w:rFonts w:ascii="Times New Roman" w:eastAsia="Times New Roman" w:hAnsi="Times New Roman" w:cs="Times New Roman"/>
          <w:color w:val="000000" w:themeColor="text1"/>
        </w:rPr>
        <w:t>incompatible with the pre-revolution ontology</w:t>
      </w:r>
      <w:commentRangeEnd w:id="7"/>
      <w:r w:rsidR="00E42138">
        <w:rPr>
          <w:rStyle w:val="a9"/>
        </w:rPr>
        <w:commentReference w:id="7"/>
      </w:r>
      <w:r w:rsidR="0084642F">
        <w:rPr>
          <w:rFonts w:ascii="Times New Roman" w:eastAsia="Times New Roman" w:hAnsi="Times New Roman" w:cs="Times New Roman"/>
          <w:color w:val="000000" w:themeColor="text1"/>
        </w:rPr>
        <w:t xml:space="preserve">, and Kuhn would argue that is certain cases, the ontological dissonance of the pre- and post-revolutionary scientific </w:t>
      </w:r>
      <w:r w:rsidR="0084642F">
        <w:rPr>
          <w:rFonts w:ascii="Times New Roman" w:eastAsia="Times New Roman" w:hAnsi="Times New Roman" w:cs="Times New Roman"/>
          <w:color w:val="000000" w:themeColor="text1"/>
        </w:rPr>
        <w:lastRenderedPageBreak/>
        <w:t>mosaics are incommensurable</w:t>
      </w:r>
      <w:r w:rsidR="00C86222">
        <w:rPr>
          <w:rFonts w:ascii="Times New Roman" w:eastAsia="Times New Roman" w:hAnsi="Times New Roman" w:cs="Times New Roman"/>
          <w:color w:val="000000" w:themeColor="text1"/>
        </w:rPr>
        <w:t xml:space="preserve"> </w:t>
      </w:r>
      <w:r w:rsidR="00E17C30">
        <w:rPr>
          <w:rFonts w:ascii="Times New Roman" w:eastAsia="Times New Roman" w:hAnsi="Times New Roman" w:cs="Times New Roman"/>
          <w:color w:val="000000" w:themeColor="text1"/>
        </w:rPr>
        <w:t xml:space="preserve">(Kuhn, </w:t>
      </w:r>
      <w:r w:rsidR="007C3F24">
        <w:rPr>
          <w:rFonts w:ascii="Times New Roman" w:eastAsia="Times New Roman" w:hAnsi="Times New Roman" w:cs="Times New Roman"/>
          <w:color w:val="000000" w:themeColor="text1"/>
        </w:rPr>
        <w:t>1970</w:t>
      </w:r>
      <w:r w:rsidR="00E17C30">
        <w:rPr>
          <w:rFonts w:ascii="Times New Roman" w:eastAsia="Times New Roman" w:hAnsi="Times New Roman" w:cs="Times New Roman"/>
          <w:color w:val="000000" w:themeColor="text1"/>
        </w:rPr>
        <w:t xml:space="preserve">). </w:t>
      </w:r>
      <w:commentRangeStart w:id="8"/>
      <w:r w:rsidR="00C86222">
        <w:rPr>
          <w:rFonts w:ascii="Times New Roman" w:eastAsia="Times New Roman" w:hAnsi="Times New Roman" w:cs="Times New Roman"/>
          <w:color w:val="000000" w:themeColor="text1"/>
        </w:rPr>
        <w:t>In this sense, if one attempts to construct a criterion of demarcation to distinguish scientific theories from unscientific theories, one cannot include the nature of the ontological description of the theory in question as part of the criterion because, as we have seen historically, it is common for a theory to become accepted as scientific despite being ont</w:t>
      </w:r>
      <w:r w:rsidR="00E17C30">
        <w:rPr>
          <w:rFonts w:ascii="Times New Roman" w:eastAsia="Times New Roman" w:hAnsi="Times New Roman" w:cs="Times New Roman"/>
          <w:color w:val="000000" w:themeColor="text1"/>
        </w:rPr>
        <w:t>ologically incompatible with the</w:t>
      </w:r>
      <w:r w:rsidR="00C86222">
        <w:rPr>
          <w:rFonts w:ascii="Times New Roman" w:eastAsia="Times New Roman" w:hAnsi="Times New Roman" w:cs="Times New Roman"/>
          <w:color w:val="000000" w:themeColor="text1"/>
        </w:rPr>
        <w:t xml:space="preserve"> previous scientific mosaic</w:t>
      </w:r>
      <w:commentRangeEnd w:id="8"/>
      <w:r w:rsidR="00E42138">
        <w:rPr>
          <w:rStyle w:val="a9"/>
        </w:rPr>
        <w:commentReference w:id="8"/>
      </w:r>
      <w:r w:rsidR="00C86222">
        <w:rPr>
          <w:rFonts w:ascii="Times New Roman" w:eastAsia="Times New Roman" w:hAnsi="Times New Roman" w:cs="Times New Roman"/>
          <w:color w:val="000000" w:themeColor="text1"/>
        </w:rPr>
        <w:t>.</w:t>
      </w:r>
      <w:commentRangeStart w:id="9"/>
      <w:r w:rsidR="00C86222">
        <w:rPr>
          <w:rFonts w:ascii="Times New Roman" w:eastAsia="Times New Roman" w:hAnsi="Times New Roman" w:cs="Times New Roman"/>
          <w:color w:val="000000" w:themeColor="text1"/>
        </w:rPr>
        <w:t xml:space="preserve"> Take, for example, the transition from Aristotelian scholasticism to Newtonian natural science; both were considered the scientific mosaics of their era, however their ontologies are very different</w:t>
      </w:r>
      <w:r w:rsidR="0084642F">
        <w:rPr>
          <w:rFonts w:ascii="Times New Roman" w:eastAsia="Times New Roman" w:hAnsi="Times New Roman" w:cs="Times New Roman"/>
          <w:color w:val="000000" w:themeColor="text1"/>
        </w:rPr>
        <w:t xml:space="preserve"> as the Aristotelians would claim dynamic motion is the product of the tendency of different materials towards their pre-determined place in the universe, whereas the Newtonian school would hold that things move du</w:t>
      </w:r>
      <w:r w:rsidR="00372FFF">
        <w:rPr>
          <w:rFonts w:ascii="Times New Roman" w:eastAsia="Times New Roman" w:hAnsi="Times New Roman" w:cs="Times New Roman"/>
          <w:color w:val="000000" w:themeColor="text1"/>
        </w:rPr>
        <w:t>e to the applications of forces</w:t>
      </w:r>
      <w:commentRangeEnd w:id="9"/>
      <w:r w:rsidR="00E42138">
        <w:rPr>
          <w:rStyle w:val="a9"/>
        </w:rPr>
        <w:commentReference w:id="9"/>
      </w:r>
      <w:r w:rsidR="00372FFF">
        <w:rPr>
          <w:rFonts w:ascii="Times New Roman" w:eastAsia="Times New Roman" w:hAnsi="Times New Roman" w:cs="Times New Roman"/>
          <w:color w:val="000000" w:themeColor="text1"/>
        </w:rPr>
        <w:t xml:space="preserve">. </w:t>
      </w:r>
      <w:r w:rsidR="00C86222">
        <w:rPr>
          <w:rFonts w:ascii="Times New Roman" w:eastAsia="Times New Roman" w:hAnsi="Times New Roman" w:cs="Times New Roman"/>
          <w:color w:val="000000" w:themeColor="text1"/>
        </w:rPr>
        <w:t>A similar argument can be made for the ontological descriptions of reality made by any two competing theories. Therefore, since a theory is strictly determined by its ontological description of physical reality and its predictions about how systems will behave within physical reality (note that this is not ontological, but rather epistemic in nature),</w:t>
      </w:r>
      <w:r w:rsidR="0084642F">
        <w:rPr>
          <w:rFonts w:ascii="Times New Roman" w:eastAsia="Times New Roman" w:hAnsi="Times New Roman" w:cs="Times New Roman"/>
          <w:color w:val="000000" w:themeColor="text1"/>
        </w:rPr>
        <w:t xml:space="preserve"> and ontologies of competing theories may be incomparable,</w:t>
      </w:r>
      <w:r w:rsidR="00C86222">
        <w:rPr>
          <w:rFonts w:ascii="Times New Roman" w:eastAsia="Times New Roman" w:hAnsi="Times New Roman" w:cs="Times New Roman"/>
          <w:color w:val="000000" w:themeColor="text1"/>
        </w:rPr>
        <w:t xml:space="preserve"> the only ground upon which a theory may be determined to </w:t>
      </w:r>
      <w:r w:rsidR="006D6252">
        <w:rPr>
          <w:rFonts w:ascii="Times New Roman" w:eastAsia="Times New Roman" w:hAnsi="Times New Roman" w:cs="Times New Roman"/>
          <w:color w:val="000000" w:themeColor="text1"/>
        </w:rPr>
        <w:t>be scientific or unscientific is</w:t>
      </w:r>
      <w:r w:rsidR="00C86222">
        <w:rPr>
          <w:rFonts w:ascii="Times New Roman" w:eastAsia="Times New Roman" w:hAnsi="Times New Roman" w:cs="Times New Roman"/>
          <w:color w:val="000000" w:themeColor="text1"/>
        </w:rPr>
        <w:t xml:space="preserve"> on the merits and shortcomings of its predictive content.</w:t>
      </w:r>
    </w:p>
    <w:p w14:paraId="3086792B" w14:textId="45725D2F" w:rsidR="00C86222" w:rsidRDefault="00B817B8" w:rsidP="00B332C1">
      <w:pPr>
        <w:spacing w:line="360" w:lineRule="auto"/>
        <w:ind w:firstLine="720"/>
        <w:rPr>
          <w:rFonts w:ascii="Times New Roman" w:eastAsia="Times New Roman" w:hAnsi="Times New Roman" w:cs="Times New Roman"/>
          <w:color w:val="000000" w:themeColor="text1"/>
        </w:rPr>
      </w:pPr>
      <w:commentRangeStart w:id="10"/>
      <w:r>
        <w:rPr>
          <w:rFonts w:ascii="Times New Roman" w:eastAsia="Times New Roman" w:hAnsi="Times New Roman" w:cs="Times New Roman"/>
          <w:color w:val="000000" w:themeColor="text1"/>
        </w:rPr>
        <w:t>An interesting historical corollary to this result is that it implies the futility of metaphysics in the philosophy of science</w:t>
      </w:r>
      <w:r w:rsidR="0084642F">
        <w:rPr>
          <w:rFonts w:ascii="Times New Roman" w:eastAsia="Times New Roman" w:hAnsi="Times New Roman" w:cs="Times New Roman"/>
          <w:color w:val="000000" w:themeColor="text1"/>
        </w:rPr>
        <w:t>, at least for the creation of a criterion of demarcation,</w:t>
      </w:r>
      <w:r>
        <w:rPr>
          <w:rFonts w:ascii="Times New Roman" w:eastAsia="Times New Roman" w:hAnsi="Times New Roman" w:cs="Times New Roman"/>
          <w:color w:val="000000" w:themeColor="text1"/>
        </w:rPr>
        <w:t xml:space="preserve"> as metaphysics is predominantly occupied with ontologies but, as we have seen, ontology has no bearing in the va</w:t>
      </w:r>
      <w:r w:rsidR="00121BBF">
        <w:rPr>
          <w:rFonts w:ascii="Times New Roman" w:eastAsia="Times New Roman" w:hAnsi="Times New Roman" w:cs="Times New Roman"/>
          <w:color w:val="000000" w:themeColor="text1"/>
        </w:rPr>
        <w:t>lidity of a scientific theory.</w:t>
      </w:r>
      <w:r w:rsidR="005B35E1">
        <w:rPr>
          <w:rFonts w:ascii="Times New Roman" w:eastAsia="Times New Roman" w:hAnsi="Times New Roman" w:cs="Times New Roman"/>
          <w:color w:val="000000" w:themeColor="text1"/>
        </w:rPr>
        <w:t xml:space="preserve"> Though this argume</w:t>
      </w:r>
      <w:r w:rsidR="0084642F">
        <w:rPr>
          <w:rFonts w:ascii="Times New Roman" w:eastAsia="Times New Roman" w:hAnsi="Times New Roman" w:cs="Times New Roman"/>
          <w:color w:val="000000" w:themeColor="text1"/>
        </w:rPr>
        <w:t>nt is different from</w:t>
      </w:r>
      <w:r w:rsidR="005B35E1">
        <w:rPr>
          <w:rFonts w:ascii="Times New Roman" w:eastAsia="Times New Roman" w:hAnsi="Times New Roman" w:cs="Times New Roman"/>
          <w:color w:val="000000" w:themeColor="text1"/>
        </w:rPr>
        <w:t xml:space="preserve"> the historical argument of the logical positivists, it is clear even in the earlier texts of logical positivism that such a rejection of metaphysics is necessary in the philosophy of science (Ayer</w:t>
      </w:r>
      <w:r w:rsidR="00372FFF">
        <w:rPr>
          <w:rFonts w:ascii="Times New Roman" w:eastAsia="Times New Roman" w:hAnsi="Times New Roman" w:cs="Times New Roman"/>
          <w:color w:val="000000" w:themeColor="text1"/>
        </w:rPr>
        <w:t>, 1952</w:t>
      </w:r>
      <w:r w:rsidR="005B35E1">
        <w:rPr>
          <w:rFonts w:ascii="Times New Roman" w:eastAsia="Times New Roman" w:hAnsi="Times New Roman" w:cs="Times New Roman"/>
          <w:color w:val="000000" w:themeColor="text1"/>
        </w:rPr>
        <w:t>)</w:t>
      </w:r>
      <w:r w:rsidR="0068363F">
        <w:rPr>
          <w:rFonts w:ascii="Times New Roman" w:eastAsia="Times New Roman" w:hAnsi="Times New Roman" w:cs="Times New Roman"/>
          <w:color w:val="000000" w:themeColor="text1"/>
        </w:rPr>
        <w:t>.</w:t>
      </w:r>
      <w:commentRangeEnd w:id="10"/>
      <w:r w:rsidR="00E42138">
        <w:rPr>
          <w:rStyle w:val="a9"/>
        </w:rPr>
        <w:commentReference w:id="10"/>
      </w:r>
    </w:p>
    <w:p w14:paraId="472D16D5" w14:textId="6F8A1C1C" w:rsidR="00043051" w:rsidRDefault="00965A00" w:rsidP="00B332C1">
      <w:pPr>
        <w:spacing w:line="360" w:lineRule="auto"/>
        <w:ind w:firstLine="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We see now that in order to create a criterion of demarcation, a dichotomy that separates scientific theories from unscientific theories,</w:t>
      </w:r>
      <w:commentRangeStart w:id="11"/>
      <w:r>
        <w:rPr>
          <w:rFonts w:ascii="Times New Roman" w:eastAsia="Times New Roman" w:hAnsi="Times New Roman" w:cs="Times New Roman"/>
          <w:color w:val="000000" w:themeColor="text1"/>
        </w:rPr>
        <w:t xml:space="preserve"> it is necessary for us to consider the predictive values of a theory</w:t>
      </w:r>
      <w:commentRangeEnd w:id="11"/>
      <w:r w:rsidR="00364D6A">
        <w:rPr>
          <w:rStyle w:val="a9"/>
        </w:rPr>
        <w:commentReference w:id="11"/>
      </w:r>
      <w:r>
        <w:rPr>
          <w:rFonts w:ascii="Times New Roman" w:eastAsia="Times New Roman" w:hAnsi="Times New Roman" w:cs="Times New Roman"/>
          <w:color w:val="000000" w:themeColor="text1"/>
        </w:rPr>
        <w:t xml:space="preserve">. Furthermore, if we consider the designation of </w:t>
      </w:r>
      <w:r w:rsidR="002311F2">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scientific</w:t>
      </w:r>
      <w:r w:rsidR="002311F2">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to have a binary value, that is, every theory is either scientific or unscientific with no middle ground, as most </w:t>
      </w:r>
      <w:r w:rsidR="00E17C30">
        <w:rPr>
          <w:rFonts w:ascii="Times New Roman" w:eastAsia="Times New Roman" w:hAnsi="Times New Roman" w:cs="Times New Roman"/>
          <w:color w:val="000000" w:themeColor="text1"/>
        </w:rPr>
        <w:t xml:space="preserve">philosophers of science believe, </w:t>
      </w:r>
      <w:r>
        <w:rPr>
          <w:rFonts w:ascii="Times New Roman" w:eastAsia="Times New Roman" w:hAnsi="Times New Roman" w:cs="Times New Roman"/>
          <w:color w:val="000000" w:themeColor="text1"/>
        </w:rPr>
        <w:t>we are forced to conclude that there exists some criterion of demarcation that is based solely on the predictive power of a theory which determines whether</w:t>
      </w:r>
      <w:r w:rsidR="00E17C30">
        <w:rPr>
          <w:rFonts w:ascii="Times New Roman" w:eastAsia="Times New Roman" w:hAnsi="Times New Roman" w:cs="Times New Roman"/>
          <w:color w:val="000000" w:themeColor="text1"/>
        </w:rPr>
        <w:t xml:space="preserve"> or not a theory is scientific.</w:t>
      </w:r>
    </w:p>
    <w:p w14:paraId="47EB0C40" w14:textId="376C28C4" w:rsidR="00965A00" w:rsidRDefault="00965A00" w:rsidP="00B332C1">
      <w:pPr>
        <w:spacing w:line="360" w:lineRule="auto"/>
        <w:ind w:firstLine="720"/>
        <w:rPr>
          <w:rFonts w:ascii="Times New Roman" w:eastAsia="Times New Roman" w:hAnsi="Times New Roman" w:cs="Times New Roman"/>
          <w:color w:val="000000" w:themeColor="text1"/>
        </w:rPr>
      </w:pPr>
      <w:commentRangeStart w:id="12"/>
      <w:r>
        <w:rPr>
          <w:rFonts w:ascii="Times New Roman" w:eastAsia="Times New Roman" w:hAnsi="Times New Roman" w:cs="Times New Roman"/>
          <w:color w:val="000000" w:themeColor="text1"/>
        </w:rPr>
        <w:t>The earliest explicit attempt at formulating a criterion of demarcation was carried out b</w:t>
      </w:r>
      <w:r w:rsidR="00372FFF">
        <w:rPr>
          <w:rFonts w:ascii="Times New Roman" w:eastAsia="Times New Roman" w:hAnsi="Times New Roman" w:cs="Times New Roman"/>
          <w:color w:val="000000" w:themeColor="text1"/>
        </w:rPr>
        <w:t>y the logical positivists</w:t>
      </w:r>
      <w:r>
        <w:rPr>
          <w:rFonts w:ascii="Times New Roman" w:eastAsia="Times New Roman" w:hAnsi="Times New Roman" w:cs="Times New Roman"/>
          <w:color w:val="000000" w:themeColor="text1"/>
        </w:rPr>
        <w:t xml:space="preserve">. Originally, they stipulated that a theory is scientific if and only if it makes </w:t>
      </w:r>
      <w:r>
        <w:rPr>
          <w:rFonts w:ascii="Times New Roman" w:eastAsia="Times New Roman" w:hAnsi="Times New Roman" w:cs="Times New Roman"/>
          <w:color w:val="000000" w:themeColor="text1"/>
        </w:rPr>
        <w:lastRenderedPageBreak/>
        <w:t>some prediction about some actual phenomenon that is observable such that the prediction may be verified through some sufficient observation.</w:t>
      </w:r>
      <w:r w:rsidR="00E17C30">
        <w:rPr>
          <w:rFonts w:ascii="Times New Roman" w:eastAsia="Times New Roman" w:hAnsi="Times New Roman" w:cs="Times New Roman"/>
          <w:color w:val="000000" w:themeColor="text1"/>
        </w:rPr>
        <w:t xml:space="preserve"> The notion here is that, if a theory makes no verifiable predictions, then it cannot possibly scientific. If a theory is limited to making predictions about things that are fundamentally unobservable, such as god, then clearly such a theory resides not in science but in metaphysics. However, this is not to say that a theory cannot be scientific if it is incapable of immediately verification; so long as it is possible to conceive of sufficiently advanced technology that could carry out a verifying observation for that theory, such a theory would be classified as scientific. </w:t>
      </w:r>
      <w:commentRangeEnd w:id="12"/>
      <w:r w:rsidR="00364D6A">
        <w:rPr>
          <w:rStyle w:val="a9"/>
        </w:rPr>
        <w:commentReference w:id="12"/>
      </w:r>
    </w:p>
    <w:p w14:paraId="3D93271B" w14:textId="3C14EE6F" w:rsidR="00E17C30" w:rsidRDefault="00050561" w:rsidP="00B332C1">
      <w:pPr>
        <w:spacing w:line="360" w:lineRule="auto"/>
        <w:ind w:firstLine="720"/>
        <w:rPr>
          <w:rFonts w:ascii="Times New Roman" w:eastAsia="Times New Roman" w:hAnsi="Times New Roman" w:cs="Times New Roman"/>
          <w:color w:val="000000" w:themeColor="text1"/>
        </w:rPr>
      </w:pPr>
      <w:commentRangeStart w:id="13"/>
      <w:r>
        <w:rPr>
          <w:rFonts w:ascii="Times New Roman" w:eastAsia="Times New Roman" w:hAnsi="Times New Roman" w:cs="Times New Roman"/>
          <w:color w:val="000000" w:themeColor="text1"/>
        </w:rPr>
        <w:t xml:space="preserve">Karl Popper, </w:t>
      </w:r>
      <w:r w:rsidR="00E17C30">
        <w:rPr>
          <w:rFonts w:ascii="Times New Roman" w:eastAsia="Times New Roman" w:hAnsi="Times New Roman" w:cs="Times New Roman"/>
          <w:color w:val="000000" w:themeColor="text1"/>
        </w:rPr>
        <w:t xml:space="preserve">one of </w:t>
      </w:r>
      <w:r>
        <w:rPr>
          <w:rFonts w:ascii="Times New Roman" w:eastAsia="Times New Roman" w:hAnsi="Times New Roman" w:cs="Times New Roman"/>
          <w:color w:val="000000" w:themeColor="text1"/>
        </w:rPr>
        <w:t>t</w:t>
      </w:r>
      <w:r w:rsidR="00965A00">
        <w:rPr>
          <w:rFonts w:ascii="Times New Roman" w:eastAsia="Times New Roman" w:hAnsi="Times New Roman" w:cs="Times New Roman"/>
          <w:color w:val="000000" w:themeColor="text1"/>
        </w:rPr>
        <w:t>he great opponent</w:t>
      </w:r>
      <w:r w:rsidR="00E17C30">
        <w:rPr>
          <w:rFonts w:ascii="Times New Roman" w:eastAsia="Times New Roman" w:hAnsi="Times New Roman" w:cs="Times New Roman"/>
          <w:color w:val="000000" w:themeColor="text1"/>
        </w:rPr>
        <w:t xml:space="preserve">s of </w:t>
      </w:r>
      <w:r w:rsidR="00965A00">
        <w:rPr>
          <w:rFonts w:ascii="Times New Roman" w:eastAsia="Times New Roman" w:hAnsi="Times New Roman" w:cs="Times New Roman"/>
          <w:color w:val="000000" w:themeColor="text1"/>
        </w:rPr>
        <w:t xml:space="preserve">logical </w:t>
      </w:r>
      <w:r w:rsidR="00E17C30">
        <w:rPr>
          <w:rFonts w:ascii="Times New Roman" w:eastAsia="Times New Roman" w:hAnsi="Times New Roman" w:cs="Times New Roman"/>
          <w:color w:val="000000" w:themeColor="text1"/>
        </w:rPr>
        <w:t>positivism</w:t>
      </w:r>
      <w:r>
        <w:rPr>
          <w:rFonts w:ascii="Times New Roman" w:eastAsia="Times New Roman" w:hAnsi="Times New Roman" w:cs="Times New Roman"/>
          <w:color w:val="000000" w:themeColor="text1"/>
        </w:rPr>
        <w:t>, in turn created his own criterion of demarcation that focuses on falsification rather than verification.</w:t>
      </w:r>
      <w:r w:rsidR="0040577E">
        <w:rPr>
          <w:rFonts w:ascii="Times New Roman" w:eastAsia="Times New Roman" w:hAnsi="Times New Roman" w:cs="Times New Roman"/>
          <w:color w:val="000000" w:themeColor="text1"/>
        </w:rPr>
        <w:t xml:space="preserve"> </w:t>
      </w:r>
      <w:r w:rsidR="0040577E" w:rsidRPr="00770E48">
        <w:rPr>
          <w:rFonts w:ascii="Times New Roman" w:eastAsia="Times New Roman" w:hAnsi="Times New Roman" w:cs="Times New Roman"/>
          <w:color w:val="000000" w:themeColor="text1"/>
        </w:rPr>
        <w:t xml:space="preserve">According to Popper, a theory is scientific only if it has empirical content; that is, only if it makes some </w:t>
      </w:r>
      <w:r w:rsidR="002311F2">
        <w:rPr>
          <w:rFonts w:ascii="Times New Roman" w:eastAsia="Times New Roman" w:hAnsi="Times New Roman" w:cs="Times New Roman"/>
          <w:color w:val="000000" w:themeColor="text1"/>
        </w:rPr>
        <w:t>prediction</w:t>
      </w:r>
      <w:r w:rsidR="0040577E" w:rsidRPr="00770E48">
        <w:rPr>
          <w:rFonts w:ascii="Times New Roman" w:eastAsia="Times New Roman" w:hAnsi="Times New Roman" w:cs="Times New Roman"/>
          <w:color w:val="000000" w:themeColor="text1"/>
        </w:rPr>
        <w:t xml:space="preserve"> that can, at least in principle, be shown to be false </w:t>
      </w:r>
      <w:r w:rsidR="000400EB">
        <w:rPr>
          <w:rFonts w:ascii="Times New Roman" w:eastAsia="Times New Roman" w:hAnsi="Times New Roman" w:cs="Times New Roman"/>
          <w:color w:val="000000" w:themeColor="text1"/>
        </w:rPr>
        <w:t>(</w:t>
      </w:r>
      <w:r w:rsidR="0040577E">
        <w:rPr>
          <w:rFonts w:ascii="Times New Roman" w:eastAsia="Times New Roman" w:hAnsi="Times New Roman" w:cs="Times New Roman"/>
          <w:color w:val="000000" w:themeColor="text1"/>
        </w:rPr>
        <w:t>Popper</w:t>
      </w:r>
      <w:r w:rsidR="000400EB">
        <w:rPr>
          <w:rFonts w:ascii="Times New Roman" w:eastAsia="Times New Roman" w:hAnsi="Times New Roman" w:cs="Times New Roman"/>
          <w:color w:val="000000" w:themeColor="text1"/>
        </w:rPr>
        <w:t xml:space="preserve">, </w:t>
      </w:r>
      <w:r w:rsidR="00372FFF">
        <w:rPr>
          <w:rFonts w:ascii="Times New Roman" w:eastAsia="Times New Roman" w:hAnsi="Times New Roman" w:cs="Times New Roman"/>
          <w:color w:val="000000" w:themeColor="text1"/>
        </w:rPr>
        <w:t>2010</w:t>
      </w:r>
      <w:r w:rsidR="0040577E">
        <w:rPr>
          <w:rFonts w:ascii="Times New Roman" w:eastAsia="Times New Roman" w:hAnsi="Times New Roman" w:cs="Times New Roman"/>
          <w:color w:val="000000" w:themeColor="text1"/>
        </w:rPr>
        <w:t>)</w:t>
      </w:r>
      <w:r w:rsidR="0040577E" w:rsidRPr="00770E48">
        <w:rPr>
          <w:rFonts w:ascii="Times New Roman" w:eastAsia="Times New Roman" w:hAnsi="Times New Roman" w:cs="Times New Roman"/>
          <w:color w:val="000000" w:themeColor="text1"/>
        </w:rPr>
        <w:t xml:space="preserve">. </w:t>
      </w:r>
      <w:commentRangeEnd w:id="13"/>
      <w:r w:rsidR="00364D6A">
        <w:rPr>
          <w:rStyle w:val="a9"/>
        </w:rPr>
        <w:commentReference w:id="13"/>
      </w:r>
      <w:commentRangeStart w:id="14"/>
      <w:r w:rsidR="0040577E">
        <w:rPr>
          <w:rFonts w:ascii="Times New Roman" w:eastAsia="Times New Roman" w:hAnsi="Times New Roman" w:cs="Times New Roman"/>
          <w:color w:val="000000" w:themeColor="text1"/>
        </w:rPr>
        <w:t>The major difference here is that Popper posits that one must be able to conceive of an experiment that would show the proposed theory to be false, rather than true</w:t>
      </w:r>
      <w:commentRangeEnd w:id="14"/>
      <w:r w:rsidR="00364D6A">
        <w:rPr>
          <w:rStyle w:val="a9"/>
        </w:rPr>
        <w:commentReference w:id="14"/>
      </w:r>
      <w:r w:rsidR="0040577E">
        <w:rPr>
          <w:rFonts w:ascii="Times New Roman" w:eastAsia="Times New Roman" w:hAnsi="Times New Roman" w:cs="Times New Roman"/>
          <w:color w:val="000000" w:themeColor="text1"/>
        </w:rPr>
        <w:t xml:space="preserve">. </w:t>
      </w:r>
      <w:commentRangeStart w:id="15"/>
      <w:commentRangeStart w:id="16"/>
      <w:r w:rsidR="002311F2">
        <w:rPr>
          <w:rFonts w:ascii="Times New Roman" w:eastAsia="Times New Roman" w:hAnsi="Times New Roman" w:cs="Times New Roman"/>
          <w:color w:val="000000" w:themeColor="text1"/>
        </w:rPr>
        <w:t>It is the collection of these</w:t>
      </w:r>
      <w:r w:rsidR="0040577E">
        <w:rPr>
          <w:rFonts w:ascii="Times New Roman" w:eastAsia="Times New Roman" w:hAnsi="Times New Roman" w:cs="Times New Roman"/>
          <w:color w:val="000000" w:themeColor="text1"/>
        </w:rPr>
        <w:t xml:space="preserve"> predictions that may be shown to be false </w:t>
      </w:r>
      <w:r w:rsidR="002311F2">
        <w:rPr>
          <w:rFonts w:ascii="Times New Roman" w:eastAsia="Times New Roman" w:hAnsi="Times New Roman" w:cs="Times New Roman"/>
          <w:color w:val="000000" w:themeColor="text1"/>
        </w:rPr>
        <w:t>that</w:t>
      </w:r>
      <w:r w:rsidR="0040577E">
        <w:rPr>
          <w:rFonts w:ascii="Times New Roman" w:eastAsia="Times New Roman" w:hAnsi="Times New Roman" w:cs="Times New Roman"/>
          <w:color w:val="000000" w:themeColor="text1"/>
        </w:rPr>
        <w:t xml:space="preserve"> Popper </w:t>
      </w:r>
      <w:r w:rsidR="002311F2">
        <w:rPr>
          <w:rFonts w:ascii="Times New Roman" w:eastAsia="Times New Roman" w:hAnsi="Times New Roman" w:cs="Times New Roman"/>
          <w:color w:val="000000" w:themeColor="text1"/>
        </w:rPr>
        <w:t xml:space="preserve">calls the </w:t>
      </w:r>
      <w:r w:rsidR="0040577E">
        <w:rPr>
          <w:rFonts w:ascii="Times New Roman" w:eastAsia="Times New Roman" w:hAnsi="Times New Roman" w:cs="Times New Roman"/>
          <w:color w:val="000000" w:themeColor="text1"/>
        </w:rPr>
        <w:t xml:space="preserve">“empirical content” </w:t>
      </w:r>
      <w:r w:rsidR="002311F2">
        <w:rPr>
          <w:rFonts w:ascii="Times New Roman" w:eastAsia="Times New Roman" w:hAnsi="Times New Roman" w:cs="Times New Roman"/>
          <w:color w:val="000000" w:themeColor="text1"/>
        </w:rPr>
        <w:t>of a theory</w:t>
      </w:r>
      <w:r w:rsidR="006D6252">
        <w:rPr>
          <w:rFonts w:ascii="Times New Roman" w:eastAsia="Times New Roman" w:hAnsi="Times New Roman" w:cs="Times New Roman"/>
          <w:color w:val="000000" w:themeColor="text1"/>
        </w:rPr>
        <w:t>.</w:t>
      </w:r>
      <w:r w:rsidR="002311F2">
        <w:rPr>
          <w:rFonts w:ascii="Times New Roman" w:eastAsia="Times New Roman" w:hAnsi="Times New Roman" w:cs="Times New Roman"/>
          <w:color w:val="000000" w:themeColor="text1"/>
        </w:rPr>
        <w:t xml:space="preserve"> </w:t>
      </w:r>
      <w:commentRangeEnd w:id="15"/>
      <w:r w:rsidR="00364D6A">
        <w:rPr>
          <w:rStyle w:val="a9"/>
        </w:rPr>
        <w:commentReference w:id="15"/>
      </w:r>
      <w:commentRangeEnd w:id="16"/>
      <w:r w:rsidR="00364D6A">
        <w:rPr>
          <w:rStyle w:val="a9"/>
        </w:rPr>
        <w:commentReference w:id="16"/>
      </w:r>
      <w:r w:rsidR="0040577E" w:rsidRPr="00770E48">
        <w:rPr>
          <w:rFonts w:ascii="Times New Roman" w:eastAsia="Times New Roman" w:hAnsi="Times New Roman" w:cs="Times New Roman"/>
          <w:color w:val="000000" w:themeColor="text1"/>
        </w:rPr>
        <w:t>Popper then suggests that the scientific theories we continue to accept be those which have withstood such falsifying tests</w:t>
      </w:r>
      <w:r w:rsidR="0040577E">
        <w:rPr>
          <w:rFonts w:ascii="Times New Roman" w:eastAsia="Times New Roman" w:hAnsi="Times New Roman" w:cs="Times New Roman"/>
          <w:color w:val="000000" w:themeColor="text1"/>
        </w:rPr>
        <w:t xml:space="preserve"> and furthermore, that a theory is better if it has more empirical content and thus </w:t>
      </w:r>
      <w:r w:rsidR="000C02D9">
        <w:rPr>
          <w:rFonts w:ascii="Times New Roman" w:eastAsia="Times New Roman" w:hAnsi="Times New Roman" w:cs="Times New Roman"/>
          <w:color w:val="000000" w:themeColor="text1"/>
        </w:rPr>
        <w:t>makes riskier predictions (</w:t>
      </w:r>
      <w:r w:rsidR="0040577E">
        <w:rPr>
          <w:rFonts w:ascii="Times New Roman" w:eastAsia="Times New Roman" w:hAnsi="Times New Roman" w:cs="Times New Roman"/>
          <w:color w:val="000000" w:themeColor="text1"/>
        </w:rPr>
        <w:t>Popper</w:t>
      </w:r>
      <w:r w:rsidR="00372FFF">
        <w:rPr>
          <w:rFonts w:ascii="Times New Roman" w:eastAsia="Times New Roman" w:hAnsi="Times New Roman" w:cs="Times New Roman"/>
          <w:color w:val="000000" w:themeColor="text1"/>
        </w:rPr>
        <w:t>, 2010</w:t>
      </w:r>
      <w:r w:rsidR="0040577E">
        <w:rPr>
          <w:rFonts w:ascii="Times New Roman" w:eastAsia="Times New Roman" w:hAnsi="Times New Roman" w:cs="Times New Roman"/>
          <w:color w:val="000000" w:themeColor="text1"/>
        </w:rPr>
        <w:t>)</w:t>
      </w:r>
      <w:r w:rsidR="0040577E" w:rsidRPr="00770E48">
        <w:rPr>
          <w:rFonts w:ascii="Times New Roman" w:eastAsia="Times New Roman" w:hAnsi="Times New Roman" w:cs="Times New Roman"/>
          <w:color w:val="000000" w:themeColor="text1"/>
        </w:rPr>
        <w:t>.</w:t>
      </w:r>
    </w:p>
    <w:p w14:paraId="16D12A79" w14:textId="238A04FA" w:rsidR="00B0748F" w:rsidRDefault="00050561" w:rsidP="004C5E30">
      <w:pPr>
        <w:spacing w:line="360" w:lineRule="auto"/>
        <w:ind w:firstLine="720"/>
        <w:rPr>
          <w:rFonts w:ascii="Times New Roman" w:eastAsia="Times New Roman" w:hAnsi="Times New Roman" w:cs="Times New Roman"/>
          <w:color w:val="000000" w:themeColor="text1"/>
        </w:rPr>
      </w:pPr>
      <w:commentRangeStart w:id="17"/>
      <w:r>
        <w:rPr>
          <w:rFonts w:ascii="Times New Roman" w:eastAsia="Times New Roman" w:hAnsi="Times New Roman" w:cs="Times New Roman"/>
          <w:color w:val="000000" w:themeColor="text1"/>
        </w:rPr>
        <w:t>Although it is now widely accepted</w:t>
      </w:r>
      <w:r w:rsidR="00412C32">
        <w:rPr>
          <w:rFonts w:ascii="Times New Roman" w:eastAsia="Times New Roman" w:hAnsi="Times New Roman" w:cs="Times New Roman"/>
          <w:color w:val="000000" w:themeColor="text1"/>
        </w:rPr>
        <w:t xml:space="preserve"> by philosophers of science that there does not exist a single criterion of demarcation, as scientific methods are constantly changing (</w:t>
      </w:r>
      <w:r w:rsidR="00372FFF">
        <w:rPr>
          <w:rFonts w:ascii="Times New Roman" w:eastAsia="Times New Roman" w:hAnsi="Times New Roman" w:cs="Times New Roman"/>
          <w:color w:val="000000" w:themeColor="text1"/>
        </w:rPr>
        <w:t>Lakatos, Feyerabend, 2000</w:t>
      </w:r>
      <w:r w:rsidR="00412C32">
        <w:rPr>
          <w:rFonts w:ascii="Times New Roman" w:eastAsia="Times New Roman" w:hAnsi="Times New Roman" w:cs="Times New Roman"/>
          <w:color w:val="000000" w:themeColor="text1"/>
        </w:rPr>
        <w:t>)</w:t>
      </w:r>
      <w:r w:rsidR="002311F2">
        <w:rPr>
          <w:rFonts w:ascii="Times New Roman" w:eastAsia="Times New Roman" w:hAnsi="Times New Roman" w:cs="Times New Roman"/>
          <w:color w:val="000000" w:themeColor="text1"/>
        </w:rPr>
        <w:t xml:space="preserve"> (Barseghyan</w:t>
      </w:r>
      <w:r w:rsidR="00372FFF">
        <w:rPr>
          <w:rFonts w:ascii="Times New Roman" w:eastAsia="Times New Roman" w:hAnsi="Times New Roman" w:cs="Times New Roman"/>
          <w:color w:val="000000" w:themeColor="text1"/>
        </w:rPr>
        <w:t>, 2016</w:t>
      </w:r>
      <w:r w:rsidR="002311F2">
        <w:rPr>
          <w:rFonts w:ascii="Times New Roman" w:eastAsia="Times New Roman" w:hAnsi="Times New Roman" w:cs="Times New Roman"/>
          <w:color w:val="000000" w:themeColor="text1"/>
        </w:rPr>
        <w:t>)</w:t>
      </w:r>
      <w:r w:rsidR="00412C32">
        <w:rPr>
          <w:rFonts w:ascii="Times New Roman" w:eastAsia="Times New Roman" w:hAnsi="Times New Roman" w:cs="Times New Roman"/>
          <w:color w:val="000000" w:themeColor="text1"/>
        </w:rPr>
        <w:t xml:space="preserve">, many scientists themselves believe, perhaps due to an ahistorical </w:t>
      </w:r>
      <w:r w:rsidR="006D6252">
        <w:rPr>
          <w:rFonts w:ascii="Times New Roman" w:eastAsia="Times New Roman" w:hAnsi="Times New Roman" w:cs="Times New Roman"/>
          <w:color w:val="000000" w:themeColor="text1"/>
        </w:rPr>
        <w:t xml:space="preserve">and uninformed </w:t>
      </w:r>
      <w:r w:rsidR="00412C32">
        <w:rPr>
          <w:rFonts w:ascii="Times New Roman" w:eastAsia="Times New Roman" w:hAnsi="Times New Roman" w:cs="Times New Roman"/>
          <w:color w:val="000000" w:themeColor="text1"/>
        </w:rPr>
        <w:t>perspective, that there is a single fixed scientific method, and if you ask an ordinary scientist what makes a theory scientific, they will likely say that a scientific theory needs to be able to make predictions that may be verified or falsified. To many actual scientists, the apparent methodology that they employ is one that uses either the logical positivist criterion of demarcation, or the Popperian criterion of demarcation</w:t>
      </w:r>
      <w:r w:rsidR="004C5E30">
        <w:rPr>
          <w:rFonts w:ascii="Times New Roman" w:eastAsia="Times New Roman" w:hAnsi="Times New Roman" w:cs="Times New Roman"/>
          <w:color w:val="000000" w:themeColor="text1"/>
        </w:rPr>
        <w:t>, and the line between the two may become blurred</w:t>
      </w:r>
      <w:r w:rsidR="00412C32">
        <w:rPr>
          <w:rFonts w:ascii="Times New Roman" w:eastAsia="Times New Roman" w:hAnsi="Times New Roman" w:cs="Times New Roman"/>
          <w:color w:val="000000" w:themeColor="text1"/>
        </w:rPr>
        <w:t xml:space="preserve">. </w:t>
      </w:r>
      <w:r w:rsidR="0040577E" w:rsidRPr="00770E48">
        <w:rPr>
          <w:rFonts w:ascii="Times New Roman" w:eastAsia="Times New Roman" w:hAnsi="Times New Roman" w:cs="Times New Roman"/>
          <w:color w:val="000000" w:themeColor="text1"/>
        </w:rPr>
        <w:t xml:space="preserve">One may then ask, are these two </w:t>
      </w:r>
      <w:r w:rsidR="0040577E">
        <w:rPr>
          <w:rFonts w:ascii="Times New Roman" w:eastAsia="Times New Roman" w:hAnsi="Times New Roman" w:cs="Times New Roman"/>
          <w:color w:val="000000" w:themeColor="text1"/>
        </w:rPr>
        <w:t xml:space="preserve">criteria </w:t>
      </w:r>
      <w:r w:rsidR="0040577E" w:rsidRPr="00770E48">
        <w:rPr>
          <w:rFonts w:ascii="Times New Roman" w:eastAsia="Times New Roman" w:hAnsi="Times New Roman" w:cs="Times New Roman"/>
          <w:color w:val="000000" w:themeColor="text1"/>
        </w:rPr>
        <w:t>of demarcation mutually incompatible or is it possible for one to accept both views simultaneously. It is here demonstrated that these two theses are in fact mutually incompatible and accepting one necessitates the rejection of the other.</w:t>
      </w:r>
      <w:commentRangeEnd w:id="17"/>
      <w:r w:rsidR="00364D6A">
        <w:rPr>
          <w:rStyle w:val="a9"/>
        </w:rPr>
        <w:commentReference w:id="17"/>
      </w:r>
    </w:p>
    <w:p w14:paraId="32AD5F96" w14:textId="77777777" w:rsidR="00B332C1" w:rsidRDefault="00B332C1" w:rsidP="00065F1F">
      <w:pPr>
        <w:spacing w:line="360" w:lineRule="auto"/>
        <w:rPr>
          <w:rFonts w:ascii="Times New Roman" w:eastAsia="Times New Roman" w:hAnsi="Times New Roman" w:cs="Times New Roman"/>
          <w:color w:val="000000" w:themeColor="text1"/>
        </w:rPr>
      </w:pPr>
    </w:p>
    <w:p w14:paraId="71571B67" w14:textId="522B773E" w:rsidR="00B0748F" w:rsidRPr="00B0748F" w:rsidRDefault="00B0748F" w:rsidP="00B332C1">
      <w:pPr>
        <w:spacing w:line="360" w:lineRule="auto"/>
        <w:rPr>
          <w:rFonts w:ascii="Times New Roman" w:eastAsia="Times New Roman" w:hAnsi="Times New Roman" w:cs="Times New Roman"/>
          <w:b/>
          <w:color w:val="000000" w:themeColor="text1"/>
        </w:rPr>
      </w:pPr>
      <w:commentRangeStart w:id="18"/>
      <w:r>
        <w:rPr>
          <w:rFonts w:ascii="Times New Roman" w:eastAsia="Times New Roman" w:hAnsi="Times New Roman" w:cs="Times New Roman"/>
          <w:b/>
          <w:color w:val="000000" w:themeColor="text1"/>
        </w:rPr>
        <w:lastRenderedPageBreak/>
        <w:t>Compatibility</w:t>
      </w:r>
      <w:r w:rsidR="002311F2">
        <w:rPr>
          <w:rFonts w:ascii="Times New Roman" w:eastAsia="Times New Roman" w:hAnsi="Times New Roman" w:cs="Times New Roman"/>
          <w:b/>
          <w:color w:val="000000" w:themeColor="text1"/>
        </w:rPr>
        <w:t xml:space="preserve"> of Criteria of Demarcation</w:t>
      </w:r>
      <w:commentRangeEnd w:id="18"/>
      <w:r w:rsidR="00364D6A">
        <w:rPr>
          <w:rStyle w:val="a9"/>
        </w:rPr>
        <w:commentReference w:id="18"/>
      </w:r>
    </w:p>
    <w:p w14:paraId="1676C413" w14:textId="74F0E54F" w:rsidR="00D9172D" w:rsidRDefault="00D9172D" w:rsidP="00B332C1">
      <w:pPr>
        <w:spacing w:line="360" w:lineRule="auto"/>
        <w:ind w:firstLine="720"/>
        <w:rPr>
          <w:rFonts w:ascii="Times New Roman" w:eastAsia="Times New Roman" w:hAnsi="Times New Roman" w:cs="Times New Roman"/>
          <w:color w:val="000000" w:themeColor="text1"/>
        </w:rPr>
      </w:pPr>
      <w:r w:rsidRPr="00772067">
        <w:rPr>
          <w:rFonts w:ascii="Times New Roman" w:eastAsia="Times New Roman" w:hAnsi="Times New Roman" w:cs="Times New Roman"/>
          <w:color w:val="000000" w:themeColor="text1"/>
        </w:rPr>
        <w:t>It should be noted that these t</w:t>
      </w:r>
      <w:r>
        <w:rPr>
          <w:rFonts w:ascii="Times New Roman" w:eastAsia="Times New Roman" w:hAnsi="Times New Roman" w:cs="Times New Roman"/>
          <w:color w:val="000000" w:themeColor="text1"/>
        </w:rPr>
        <w:t>w</w:t>
      </w:r>
      <w:r w:rsidRPr="00772067">
        <w:rPr>
          <w:rFonts w:ascii="Times New Roman" w:eastAsia="Times New Roman" w:hAnsi="Times New Roman" w:cs="Times New Roman"/>
          <w:color w:val="000000" w:themeColor="text1"/>
        </w:rPr>
        <w:t>o</w:t>
      </w:r>
      <w:r>
        <w:rPr>
          <w:rFonts w:ascii="Times New Roman" w:eastAsia="Times New Roman" w:hAnsi="Times New Roman" w:cs="Times New Roman"/>
          <w:color w:val="000000" w:themeColor="text1"/>
        </w:rPr>
        <w:t xml:space="preserve"> competing</w:t>
      </w:r>
      <w:r w:rsidRPr="00772067">
        <w:rPr>
          <w:rFonts w:ascii="Times New Roman" w:eastAsia="Times New Roman" w:hAnsi="Times New Roman" w:cs="Times New Roman"/>
          <w:color w:val="000000" w:themeColor="text1"/>
        </w:rPr>
        <w:t xml:space="preserve"> criteria are very similar</w:t>
      </w:r>
      <w:r>
        <w:rPr>
          <w:rFonts w:ascii="Times New Roman" w:eastAsia="Times New Roman" w:hAnsi="Times New Roman" w:cs="Times New Roman"/>
          <w:color w:val="000000" w:themeColor="text1"/>
        </w:rPr>
        <w:t xml:space="preserve"> on the surface. After all, they differ only by the requirement they place on outcomes of test</w:t>
      </w:r>
      <w:r w:rsidR="0040577E">
        <w:rPr>
          <w:rFonts w:ascii="Times New Roman" w:eastAsia="Times New Roman" w:hAnsi="Times New Roman" w:cs="Times New Roman"/>
          <w:color w:val="000000" w:themeColor="text1"/>
        </w:rPr>
        <w:t xml:space="preserve">s that may be done in principle. </w:t>
      </w:r>
      <w:commentRangeStart w:id="19"/>
      <w:r w:rsidR="0040577E">
        <w:rPr>
          <w:rFonts w:ascii="Times New Roman" w:eastAsia="Times New Roman" w:hAnsi="Times New Roman" w:cs="Times New Roman"/>
          <w:color w:val="000000" w:themeColor="text1"/>
        </w:rPr>
        <w:t>I</w:t>
      </w:r>
      <w:r>
        <w:rPr>
          <w:rFonts w:ascii="Times New Roman" w:eastAsia="Times New Roman" w:hAnsi="Times New Roman" w:cs="Times New Roman"/>
          <w:color w:val="000000" w:themeColor="text1"/>
        </w:rPr>
        <w:t>t is natural to suppose that the two criteri</w:t>
      </w:r>
      <w:r w:rsidR="0040577E">
        <w:rPr>
          <w:rFonts w:ascii="Times New Roman" w:eastAsia="Times New Roman" w:hAnsi="Times New Roman" w:cs="Times New Roman"/>
          <w:color w:val="000000" w:themeColor="text1"/>
        </w:rPr>
        <w:t>a are reducible to each other as o</w:t>
      </w:r>
      <w:r>
        <w:rPr>
          <w:rFonts w:ascii="Times New Roman" w:eastAsia="Times New Roman" w:hAnsi="Times New Roman" w:cs="Times New Roman"/>
          <w:color w:val="000000" w:themeColor="text1"/>
        </w:rPr>
        <w:t>ne might suppose that, if</w:t>
      </w:r>
      <w:r w:rsidRPr="00772067">
        <w:rPr>
          <w:rFonts w:ascii="Times New Roman" w:eastAsia="Times New Roman" w:hAnsi="Times New Roman" w:cs="Times New Roman"/>
          <w:color w:val="000000" w:themeColor="text1"/>
        </w:rPr>
        <w:t xml:space="preserve"> an experiment could verify a theory</w:t>
      </w:r>
      <w:r>
        <w:rPr>
          <w:rFonts w:ascii="Times New Roman" w:eastAsia="Times New Roman" w:hAnsi="Times New Roman" w:cs="Times New Roman"/>
          <w:color w:val="000000" w:themeColor="text1"/>
        </w:rPr>
        <w:t>, then it could also falsify that</w:t>
      </w:r>
      <w:r w:rsidRPr="00772067">
        <w:rPr>
          <w:rFonts w:ascii="Times New Roman" w:eastAsia="Times New Roman" w:hAnsi="Times New Roman" w:cs="Times New Roman"/>
          <w:color w:val="000000" w:themeColor="text1"/>
        </w:rPr>
        <w:t xml:space="preserve"> theory because an experiment verifies a theory if the result is in agreement with the </w:t>
      </w:r>
      <w:r>
        <w:rPr>
          <w:rFonts w:ascii="Times New Roman" w:eastAsia="Times New Roman" w:hAnsi="Times New Roman" w:cs="Times New Roman"/>
          <w:color w:val="000000" w:themeColor="text1"/>
        </w:rPr>
        <w:t xml:space="preserve">theory’s </w:t>
      </w:r>
      <w:r w:rsidRPr="00772067">
        <w:rPr>
          <w:rFonts w:ascii="Times New Roman" w:eastAsia="Times New Roman" w:hAnsi="Times New Roman" w:cs="Times New Roman"/>
          <w:color w:val="000000" w:themeColor="text1"/>
        </w:rPr>
        <w:t>prediction</w:t>
      </w:r>
      <w:r>
        <w:rPr>
          <w:rFonts w:ascii="Times New Roman" w:eastAsia="Times New Roman" w:hAnsi="Times New Roman" w:cs="Times New Roman"/>
          <w:color w:val="000000" w:themeColor="text1"/>
        </w:rPr>
        <w:t>s</w:t>
      </w:r>
      <w:r w:rsidRPr="00772067">
        <w:rPr>
          <w:rFonts w:ascii="Times New Roman" w:eastAsia="Times New Roman" w:hAnsi="Times New Roman" w:cs="Times New Roman"/>
          <w:color w:val="000000" w:themeColor="text1"/>
        </w:rPr>
        <w:t xml:space="preserve"> and it falsifies the </w:t>
      </w:r>
      <w:r w:rsidR="00C31B5A">
        <w:rPr>
          <w:rFonts w:ascii="Times New Roman" w:eastAsia="Times New Roman" w:hAnsi="Times New Roman" w:cs="Times New Roman"/>
          <w:color w:val="000000" w:themeColor="text1"/>
        </w:rPr>
        <w:t xml:space="preserve">theory </w:t>
      </w:r>
      <w:r>
        <w:rPr>
          <w:rFonts w:ascii="Times New Roman" w:eastAsia="Times New Roman" w:hAnsi="Times New Roman" w:cs="Times New Roman"/>
          <w:color w:val="000000" w:themeColor="text1"/>
        </w:rPr>
        <w:t xml:space="preserve">it </w:t>
      </w:r>
      <w:r w:rsidRPr="00772067">
        <w:rPr>
          <w:rFonts w:ascii="Times New Roman" w:eastAsia="Times New Roman" w:hAnsi="Times New Roman" w:cs="Times New Roman"/>
          <w:color w:val="000000" w:themeColor="text1"/>
        </w:rPr>
        <w:t xml:space="preserve">if the result is contradictory to the </w:t>
      </w:r>
      <w:r>
        <w:rPr>
          <w:rFonts w:ascii="Times New Roman" w:eastAsia="Times New Roman" w:hAnsi="Times New Roman" w:cs="Times New Roman"/>
          <w:color w:val="000000" w:themeColor="text1"/>
        </w:rPr>
        <w:t>theory’s predictions</w:t>
      </w:r>
      <w:commentRangeEnd w:id="19"/>
      <w:r w:rsidR="00C50118">
        <w:rPr>
          <w:rStyle w:val="a9"/>
        </w:rPr>
        <w:commentReference w:id="19"/>
      </w:r>
      <w:r w:rsidRPr="00772067">
        <w:rPr>
          <w:rFonts w:ascii="Times New Roman" w:eastAsia="Times New Roman" w:hAnsi="Times New Roman" w:cs="Times New Roman"/>
          <w:color w:val="000000" w:themeColor="text1"/>
        </w:rPr>
        <w:t>. Thus, one may think that for any experiment, since the result of the experiment is not known from the outset, it is possible for the same experiment to either corroborate or falsify the given hypothesis simply based on the outcome.</w:t>
      </w:r>
      <w:r>
        <w:rPr>
          <w:rFonts w:ascii="Times New Roman" w:eastAsia="Times New Roman" w:hAnsi="Times New Roman" w:cs="Times New Roman"/>
          <w:color w:val="000000" w:themeColor="text1"/>
        </w:rPr>
        <w:t xml:space="preserve"> There appears on the surface to be a perfect symmetry between the two stances.</w:t>
      </w:r>
    </w:p>
    <w:p w14:paraId="654CCBB1" w14:textId="7AFE743B" w:rsidR="00D9172D" w:rsidRDefault="00D9172D" w:rsidP="00B332C1">
      <w:pPr>
        <w:spacing w:line="360" w:lineRule="auto"/>
        <w:ind w:firstLine="720"/>
        <w:rPr>
          <w:rFonts w:ascii="Times New Roman" w:eastAsia="Times New Roman" w:hAnsi="Times New Roman" w:cs="Times New Roman"/>
          <w:color w:val="000000" w:themeColor="text1"/>
        </w:rPr>
      </w:pPr>
      <w:commentRangeStart w:id="20"/>
      <w:r>
        <w:rPr>
          <w:rFonts w:ascii="Times New Roman" w:eastAsia="Times New Roman" w:hAnsi="Times New Roman" w:cs="Times New Roman"/>
          <w:color w:val="000000" w:themeColor="text1"/>
        </w:rPr>
        <w:t>However, if we look beyond this cursory perspective, we see that</w:t>
      </w:r>
      <w:r w:rsidRPr="00772067">
        <w:rPr>
          <w:rFonts w:ascii="Times New Roman" w:eastAsia="Times New Roman" w:hAnsi="Times New Roman" w:cs="Times New Roman"/>
          <w:color w:val="000000" w:themeColor="text1"/>
        </w:rPr>
        <w:t xml:space="preserve"> a theory may in principle predict simultaneously a single hypothesis and also the negation of that hypothesis</w:t>
      </w:r>
      <w:r>
        <w:rPr>
          <w:rFonts w:ascii="Times New Roman" w:eastAsia="Times New Roman" w:hAnsi="Times New Roman" w:cs="Times New Roman"/>
          <w:color w:val="000000" w:themeColor="text1"/>
        </w:rPr>
        <w:t xml:space="preserve">. </w:t>
      </w:r>
      <w:r w:rsidRPr="00772067">
        <w:rPr>
          <w:rFonts w:ascii="Times New Roman" w:eastAsia="Times New Roman" w:hAnsi="Times New Roman" w:cs="Times New Roman"/>
          <w:color w:val="000000" w:themeColor="text1"/>
        </w:rPr>
        <w:t>In such a case, a</w:t>
      </w:r>
      <w:r>
        <w:rPr>
          <w:rFonts w:ascii="Times New Roman" w:eastAsia="Times New Roman" w:hAnsi="Times New Roman" w:cs="Times New Roman"/>
          <w:color w:val="000000" w:themeColor="text1"/>
        </w:rPr>
        <w:t>ny</w:t>
      </w:r>
      <w:r w:rsidRPr="00772067">
        <w:rPr>
          <w:rFonts w:ascii="Times New Roman" w:eastAsia="Times New Roman" w:hAnsi="Times New Roman" w:cs="Times New Roman"/>
          <w:color w:val="000000" w:themeColor="text1"/>
        </w:rPr>
        <w:t xml:space="preserve"> test of that hypothesis </w:t>
      </w:r>
      <w:r>
        <w:rPr>
          <w:rFonts w:ascii="Times New Roman" w:eastAsia="Times New Roman" w:hAnsi="Times New Roman" w:cs="Times New Roman"/>
          <w:color w:val="000000" w:themeColor="text1"/>
        </w:rPr>
        <w:t xml:space="preserve">that exists in principle </w:t>
      </w:r>
      <w:r w:rsidRPr="00772067">
        <w:rPr>
          <w:rFonts w:ascii="Times New Roman" w:eastAsia="Times New Roman" w:hAnsi="Times New Roman" w:cs="Times New Roman"/>
          <w:color w:val="000000" w:themeColor="text1"/>
        </w:rPr>
        <w:t xml:space="preserve">will necessarily always verify the theory because the results will always either verify the initial hypothesis, or verify the negation of that hypothesis. In this sense, the original criterion of demarcation put forth by the logical positivists would allow theories that predict everything such as astrology, psychoanalysis, or Marxist class theory, to be </w:t>
      </w:r>
      <w:r>
        <w:rPr>
          <w:rFonts w:ascii="Times New Roman" w:eastAsia="Times New Roman" w:hAnsi="Times New Roman" w:cs="Times New Roman"/>
          <w:color w:val="000000" w:themeColor="text1"/>
        </w:rPr>
        <w:t>permitted as</w:t>
      </w:r>
      <w:r w:rsidRPr="00772067">
        <w:rPr>
          <w:rFonts w:ascii="Times New Roman" w:eastAsia="Times New Roman" w:hAnsi="Times New Roman" w:cs="Times New Roman"/>
          <w:color w:val="000000" w:themeColor="text1"/>
        </w:rPr>
        <w:t xml:space="preserve"> </w:t>
      </w:r>
      <w:r w:rsidR="00D93DDA">
        <w:rPr>
          <w:rFonts w:ascii="Times New Roman" w:eastAsia="Times New Roman" w:hAnsi="Times New Roman" w:cs="Times New Roman"/>
          <w:color w:val="000000" w:themeColor="text1"/>
        </w:rPr>
        <w:t>scientific</w:t>
      </w:r>
      <w:r w:rsidR="00C31B5A">
        <w:rPr>
          <w:rFonts w:ascii="Times New Roman" w:eastAsia="Times New Roman" w:hAnsi="Times New Roman" w:cs="Times New Roman"/>
          <w:color w:val="000000" w:themeColor="text1"/>
        </w:rPr>
        <w:t>, as all of them are able to provide post-hoc explanations of any given situation and may thus be verified by any test</w:t>
      </w:r>
      <w:r w:rsidR="00D93DDA">
        <w:rPr>
          <w:rFonts w:ascii="Times New Roman" w:eastAsia="Times New Roman" w:hAnsi="Times New Roman" w:cs="Times New Roman"/>
          <w:color w:val="000000" w:themeColor="text1"/>
        </w:rPr>
        <w:t>.</w:t>
      </w:r>
      <w:r w:rsidRPr="00772067">
        <w:rPr>
          <w:rFonts w:ascii="Times New Roman" w:eastAsia="Times New Roman" w:hAnsi="Times New Roman" w:cs="Times New Roman"/>
          <w:color w:val="000000" w:themeColor="text1"/>
        </w:rPr>
        <w:t xml:space="preserve"> </w:t>
      </w:r>
      <w:commentRangeEnd w:id="20"/>
      <w:r w:rsidR="00C50118">
        <w:rPr>
          <w:rStyle w:val="a9"/>
        </w:rPr>
        <w:commentReference w:id="20"/>
      </w:r>
      <w:commentRangeStart w:id="21"/>
      <w:r w:rsidRPr="00772067">
        <w:rPr>
          <w:rFonts w:ascii="Times New Roman" w:eastAsia="Times New Roman" w:hAnsi="Times New Roman" w:cs="Times New Roman"/>
          <w:color w:val="000000" w:themeColor="text1"/>
        </w:rPr>
        <w:t>However, given Popper’s criterion of demarcation, such theories are not considered scientific</w:t>
      </w:r>
      <w:r>
        <w:rPr>
          <w:rFonts w:ascii="Times New Roman" w:eastAsia="Times New Roman" w:hAnsi="Times New Roman" w:cs="Times New Roman"/>
          <w:color w:val="000000" w:themeColor="text1"/>
        </w:rPr>
        <w:t xml:space="preserve"> on the very basis that, by being able to predict everything, they lack empirical content and can never be falsified, even in principle</w:t>
      </w:r>
      <w:commentRangeEnd w:id="21"/>
      <w:r w:rsidR="00C50118">
        <w:rPr>
          <w:rStyle w:val="a9"/>
        </w:rPr>
        <w:commentReference w:id="21"/>
      </w:r>
      <w:r w:rsidRPr="00772067">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023EE5">
        <w:rPr>
          <w:rFonts w:ascii="Times New Roman" w:eastAsia="Times New Roman" w:hAnsi="Times New Roman" w:cs="Times New Roman"/>
          <w:color w:val="000000" w:themeColor="text1"/>
        </w:rPr>
        <w:t>The logical positivist criterion aims to determine which theories are scientific; it is an affirmative system where a theory is thought to be scientific until it is shown that it is unscientific</w:t>
      </w:r>
      <w:r>
        <w:rPr>
          <w:rFonts w:ascii="Times New Roman" w:eastAsia="Times New Roman" w:hAnsi="Times New Roman" w:cs="Times New Roman"/>
          <w:color w:val="000000" w:themeColor="text1"/>
        </w:rPr>
        <w:t xml:space="preserve"> in the sense that, for a theory to be unscientific, it must be shown that no experiment could ever verify the predictions of that theory, even in principle</w:t>
      </w:r>
      <w:r w:rsidRPr="00023EE5">
        <w:rPr>
          <w:rFonts w:ascii="Times New Roman" w:eastAsia="Times New Roman" w:hAnsi="Times New Roman" w:cs="Times New Roman"/>
          <w:color w:val="000000" w:themeColor="text1"/>
        </w:rPr>
        <w:t xml:space="preserve">. The Popperian criterion of </w:t>
      </w:r>
      <w:proofErr w:type="gramStart"/>
      <w:r w:rsidRPr="00023EE5">
        <w:rPr>
          <w:rFonts w:ascii="Times New Roman" w:eastAsia="Times New Roman" w:hAnsi="Times New Roman" w:cs="Times New Roman"/>
          <w:color w:val="000000" w:themeColor="text1"/>
        </w:rPr>
        <w:t>demarcation</w:t>
      </w:r>
      <w:proofErr w:type="gramEnd"/>
      <w:r w:rsidRPr="00023EE5">
        <w:rPr>
          <w:rFonts w:ascii="Times New Roman" w:eastAsia="Times New Roman" w:hAnsi="Times New Roman" w:cs="Times New Roman"/>
          <w:color w:val="000000" w:themeColor="text1"/>
        </w:rPr>
        <w:t xml:space="preserve"> however, seeks to excluding as many theories from being scientific as possible</w:t>
      </w:r>
      <w:r>
        <w:rPr>
          <w:rFonts w:ascii="Times New Roman" w:eastAsia="Times New Roman" w:hAnsi="Times New Roman" w:cs="Times New Roman"/>
          <w:color w:val="000000" w:themeColor="text1"/>
        </w:rPr>
        <w:t xml:space="preserve"> by only considering the existence of empirical content of a theory as grounds for scientific status</w:t>
      </w:r>
      <w:r w:rsidRPr="00023EE5">
        <w:rPr>
          <w:rFonts w:ascii="Times New Roman" w:eastAsia="Times New Roman" w:hAnsi="Times New Roman" w:cs="Times New Roman"/>
          <w:color w:val="000000" w:themeColor="text1"/>
        </w:rPr>
        <w:t>. In doing this, Popper is able to exclude so-called pseudoscientific theories from the scientific mosaic</w:t>
      </w:r>
      <w:r>
        <w:rPr>
          <w:rFonts w:ascii="Times New Roman" w:eastAsia="Times New Roman" w:hAnsi="Times New Roman" w:cs="Times New Roman"/>
          <w:color w:val="000000" w:themeColor="text1"/>
        </w:rPr>
        <w:t>.</w:t>
      </w:r>
    </w:p>
    <w:p w14:paraId="7F638AEC" w14:textId="37A7D23B" w:rsidR="0040577E" w:rsidRDefault="0040577E" w:rsidP="00B332C1">
      <w:pPr>
        <w:spacing w:line="360" w:lineRule="auto"/>
        <w:ind w:firstLine="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In accepting that this cursory symmetry is in fact</w:t>
      </w:r>
      <w:r w:rsidR="00C31B5A">
        <w:rPr>
          <w:rFonts w:ascii="Times New Roman" w:eastAsia="Times New Roman" w:hAnsi="Times New Roman" w:cs="Times New Roman"/>
          <w:color w:val="000000" w:themeColor="text1"/>
        </w:rPr>
        <w:t xml:space="preserve"> broken</w:t>
      </w:r>
      <w:r>
        <w:rPr>
          <w:rFonts w:ascii="Times New Roman" w:eastAsia="Times New Roman" w:hAnsi="Times New Roman" w:cs="Times New Roman"/>
          <w:color w:val="000000" w:themeColor="text1"/>
        </w:rPr>
        <w:t xml:space="preserve">, </w:t>
      </w:r>
      <w:commentRangeStart w:id="22"/>
      <w:r>
        <w:rPr>
          <w:rFonts w:ascii="Times New Roman" w:eastAsia="Times New Roman" w:hAnsi="Times New Roman" w:cs="Times New Roman"/>
          <w:color w:val="000000" w:themeColor="text1"/>
        </w:rPr>
        <w:t>o</w:t>
      </w:r>
      <w:r w:rsidR="00D9172D" w:rsidRPr="00772067">
        <w:rPr>
          <w:rFonts w:ascii="Times New Roman" w:eastAsia="Times New Roman" w:hAnsi="Times New Roman" w:cs="Times New Roman"/>
          <w:color w:val="000000" w:themeColor="text1"/>
        </w:rPr>
        <w:t xml:space="preserve">ne may be </w:t>
      </w:r>
      <w:r w:rsidR="00C31B5A">
        <w:rPr>
          <w:rFonts w:ascii="Times New Roman" w:eastAsia="Times New Roman" w:hAnsi="Times New Roman" w:cs="Times New Roman"/>
          <w:color w:val="000000" w:themeColor="text1"/>
        </w:rPr>
        <w:t xml:space="preserve">still be </w:t>
      </w:r>
      <w:r w:rsidR="00D9172D" w:rsidRPr="00772067">
        <w:rPr>
          <w:rFonts w:ascii="Times New Roman" w:eastAsia="Times New Roman" w:hAnsi="Times New Roman" w:cs="Times New Roman"/>
          <w:color w:val="000000" w:themeColor="text1"/>
        </w:rPr>
        <w:t>inclined to suppose that Popper’s falsification criterion is equivalent to the logical positivist</w:t>
      </w:r>
      <w:r w:rsidR="00D9172D">
        <w:rPr>
          <w:rFonts w:ascii="Times New Roman" w:eastAsia="Times New Roman" w:hAnsi="Times New Roman" w:cs="Times New Roman"/>
          <w:color w:val="000000" w:themeColor="text1"/>
        </w:rPr>
        <w:t xml:space="preserve">s’ verification </w:t>
      </w:r>
      <w:r w:rsidR="00D9172D" w:rsidRPr="00772067">
        <w:rPr>
          <w:rFonts w:ascii="Times New Roman" w:eastAsia="Times New Roman" w:hAnsi="Times New Roman" w:cs="Times New Roman"/>
          <w:color w:val="000000" w:themeColor="text1"/>
        </w:rPr>
        <w:lastRenderedPageBreak/>
        <w:t xml:space="preserve">criterion because he says a theory is scientific if it is not shown to be incorrect, which appears similar to the </w:t>
      </w:r>
      <w:proofErr w:type="spellStart"/>
      <w:r w:rsidR="00D9172D" w:rsidRPr="00772067">
        <w:rPr>
          <w:rFonts w:ascii="Times New Roman" w:eastAsia="Times New Roman" w:hAnsi="Times New Roman" w:cs="Times New Roman"/>
          <w:color w:val="000000" w:themeColor="text1"/>
        </w:rPr>
        <w:t>verificationist</w:t>
      </w:r>
      <w:proofErr w:type="spellEnd"/>
      <w:r w:rsidR="00D9172D" w:rsidRPr="00772067">
        <w:rPr>
          <w:rFonts w:ascii="Times New Roman" w:eastAsia="Times New Roman" w:hAnsi="Times New Roman" w:cs="Times New Roman"/>
          <w:color w:val="000000" w:themeColor="text1"/>
        </w:rPr>
        <w:t xml:space="preserve"> approach employed by the logical positivists wherein a theory is verified if it is shown to be true</w:t>
      </w:r>
      <w:commentRangeEnd w:id="22"/>
      <w:r w:rsidR="00C50118">
        <w:rPr>
          <w:rStyle w:val="a9"/>
        </w:rPr>
        <w:commentReference w:id="22"/>
      </w:r>
      <w:r w:rsidR="006D6252">
        <w:rPr>
          <w:rStyle w:val="a7"/>
          <w:rFonts w:ascii="Times New Roman" w:eastAsia="Times New Roman" w:hAnsi="Times New Roman" w:cs="Times New Roman"/>
          <w:color w:val="000000" w:themeColor="text1"/>
        </w:rPr>
        <w:footnoteReference w:id="2"/>
      </w:r>
      <w:r w:rsidR="00D9172D" w:rsidRPr="00772067">
        <w:rPr>
          <w:rFonts w:ascii="Times New Roman" w:eastAsia="Times New Roman" w:hAnsi="Times New Roman" w:cs="Times New Roman"/>
          <w:color w:val="000000" w:themeColor="text1"/>
        </w:rPr>
        <w:t>.</w:t>
      </w:r>
      <w:r w:rsidR="00D9172D">
        <w:rPr>
          <w:rFonts w:ascii="Times New Roman" w:eastAsia="Times New Roman" w:hAnsi="Times New Roman" w:cs="Times New Roman"/>
          <w:color w:val="000000" w:themeColor="text1"/>
        </w:rPr>
        <w:t xml:space="preserve"> One may pose the argument that, by falsifying one theory, you are in fact verifying a large number of alternative theories that simply hold</w:t>
      </w:r>
      <w:r>
        <w:rPr>
          <w:rFonts w:ascii="Times New Roman" w:eastAsia="Times New Roman" w:hAnsi="Times New Roman" w:cs="Times New Roman"/>
          <w:color w:val="000000" w:themeColor="text1"/>
        </w:rPr>
        <w:t xml:space="preserve"> a different truth value to the</w:t>
      </w:r>
      <w:r w:rsidR="00D9172D">
        <w:rPr>
          <w:rFonts w:ascii="Times New Roman" w:eastAsia="Times New Roman" w:hAnsi="Times New Roman" w:cs="Times New Roman"/>
          <w:color w:val="000000" w:themeColor="text1"/>
        </w:rPr>
        <w:t xml:space="preserve"> single piece of empirical content</w:t>
      </w:r>
      <w:r>
        <w:rPr>
          <w:rFonts w:ascii="Times New Roman" w:eastAsia="Times New Roman" w:hAnsi="Times New Roman" w:cs="Times New Roman"/>
          <w:color w:val="000000" w:themeColor="text1"/>
        </w:rPr>
        <w:t xml:space="preserve"> that is being </w:t>
      </w:r>
      <w:r w:rsidR="00C31B5A">
        <w:rPr>
          <w:rFonts w:ascii="Times New Roman" w:eastAsia="Times New Roman" w:hAnsi="Times New Roman" w:cs="Times New Roman"/>
          <w:color w:val="000000" w:themeColor="text1"/>
        </w:rPr>
        <w:t>tested</w:t>
      </w:r>
      <w:r w:rsidR="00D9172D">
        <w:rPr>
          <w:rFonts w:ascii="Times New Roman" w:eastAsia="Times New Roman" w:hAnsi="Times New Roman" w:cs="Times New Roman"/>
          <w:color w:val="000000" w:themeColor="text1"/>
        </w:rPr>
        <w:t>. In this sense, falsification of one theory would be considered verification of another theory</w:t>
      </w:r>
      <w:r w:rsidR="00C31B5A">
        <w:rPr>
          <w:rFonts w:ascii="Times New Roman" w:eastAsia="Times New Roman" w:hAnsi="Times New Roman" w:cs="Times New Roman"/>
          <w:color w:val="000000" w:themeColor="text1"/>
        </w:rPr>
        <w:t>, which would in turn, allow one to conclude that the Popperian criterion is some sort of mirror image of the logical positivist’s that becomes equivalent if we simply change our perspective</w:t>
      </w:r>
      <w:r w:rsidR="006D6252">
        <w:rPr>
          <w:rFonts w:ascii="Times New Roman" w:eastAsia="Times New Roman" w:hAnsi="Times New Roman" w:cs="Times New Roman"/>
          <w:color w:val="000000" w:themeColor="text1"/>
        </w:rPr>
        <w:t xml:space="preserve"> of which theories are actually being tested </w:t>
      </w:r>
      <w:r w:rsidR="004C5E30">
        <w:rPr>
          <w:rFonts w:ascii="Times New Roman" w:eastAsia="Times New Roman" w:hAnsi="Times New Roman" w:cs="Times New Roman"/>
          <w:color w:val="000000" w:themeColor="text1"/>
        </w:rPr>
        <w:t>b</w:t>
      </w:r>
      <w:r w:rsidR="006D6252">
        <w:rPr>
          <w:rFonts w:ascii="Times New Roman" w:eastAsia="Times New Roman" w:hAnsi="Times New Roman" w:cs="Times New Roman"/>
          <w:color w:val="000000" w:themeColor="text1"/>
        </w:rPr>
        <w:t>y a given experiment</w:t>
      </w:r>
      <w:r w:rsidR="00D9172D">
        <w:rPr>
          <w:rFonts w:ascii="Times New Roman" w:eastAsia="Times New Roman" w:hAnsi="Times New Roman" w:cs="Times New Roman"/>
          <w:color w:val="000000" w:themeColor="text1"/>
        </w:rPr>
        <w:t>.</w:t>
      </w:r>
      <w:r w:rsidR="00D9172D" w:rsidRPr="00772067">
        <w:rPr>
          <w:rFonts w:ascii="Times New Roman" w:eastAsia="Times New Roman" w:hAnsi="Times New Roman" w:cs="Times New Roman"/>
          <w:color w:val="000000" w:themeColor="text1"/>
        </w:rPr>
        <w:t xml:space="preserve"> However, upon further inspection, we see that thi</w:t>
      </w:r>
      <w:r>
        <w:rPr>
          <w:rFonts w:ascii="Times New Roman" w:eastAsia="Times New Roman" w:hAnsi="Times New Roman" w:cs="Times New Roman"/>
          <w:color w:val="000000" w:themeColor="text1"/>
        </w:rPr>
        <w:t>s is but a linguistic illusion.</w:t>
      </w:r>
    </w:p>
    <w:p w14:paraId="4E2F2762" w14:textId="5E35CEC9" w:rsidR="00D9172D" w:rsidRDefault="00D9172D" w:rsidP="00B332C1">
      <w:pPr>
        <w:spacing w:line="360" w:lineRule="auto"/>
        <w:ind w:firstLine="7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w:t>
      </w:r>
      <w:r w:rsidRPr="00772067">
        <w:rPr>
          <w:rFonts w:ascii="Times New Roman" w:eastAsia="Times New Roman" w:hAnsi="Times New Roman" w:cs="Times New Roman"/>
          <w:color w:val="000000" w:themeColor="text1"/>
        </w:rPr>
        <w:t>f we analyze the actual logical structure of the two stances</w:t>
      </w:r>
      <w:r>
        <w:rPr>
          <w:rFonts w:ascii="Times New Roman" w:eastAsia="Times New Roman" w:hAnsi="Times New Roman" w:cs="Times New Roman"/>
          <w:color w:val="000000" w:themeColor="text1"/>
        </w:rPr>
        <w:t>,</w:t>
      </w:r>
      <w:r w:rsidRPr="00772067">
        <w:rPr>
          <w:rFonts w:ascii="Times New Roman" w:eastAsia="Times New Roman" w:hAnsi="Times New Roman" w:cs="Times New Roman"/>
          <w:color w:val="000000" w:themeColor="text1"/>
        </w:rPr>
        <w:t xml:space="preserve"> we see that they are in fact not equivalent but only appear to be equivalent due to the ambiguity of language.</w:t>
      </w:r>
      <w:r>
        <w:rPr>
          <w:rFonts w:ascii="Times New Roman" w:eastAsia="Times New Roman" w:hAnsi="Times New Roman" w:cs="Times New Roman"/>
          <w:color w:val="000000" w:themeColor="text1"/>
        </w:rPr>
        <w:t xml:space="preserve"> If we </w:t>
      </w:r>
      <w:r w:rsidR="009842E7">
        <w:rPr>
          <w:rFonts w:ascii="Times New Roman" w:eastAsia="Times New Roman" w:hAnsi="Times New Roman" w:cs="Times New Roman"/>
          <w:color w:val="000000" w:themeColor="text1"/>
        </w:rPr>
        <w:t>consider a single prediction mad</w:t>
      </w:r>
      <w:r>
        <w:rPr>
          <w:rFonts w:ascii="Times New Roman" w:eastAsia="Times New Roman" w:hAnsi="Times New Roman" w:cs="Times New Roman"/>
          <w:color w:val="000000" w:themeColor="text1"/>
        </w:rPr>
        <w:t xml:space="preserve">e by a theory, </w:t>
      </w:r>
      <w:r w:rsidR="00A32249">
        <w:rPr>
          <w:rFonts w:ascii="Times New Roman" w:eastAsia="Times New Roman" w:hAnsi="Times New Roman" w:cs="Times New Roman"/>
          <w:color w:val="000000" w:themeColor="text1"/>
        </w:rPr>
        <w:t xml:space="preserve">it is necessarily an </w:t>
      </w:r>
      <w:r>
        <w:rPr>
          <w:rFonts w:ascii="Times New Roman" w:eastAsia="Times New Roman" w:hAnsi="Times New Roman" w:cs="Times New Roman"/>
          <w:color w:val="000000" w:themeColor="text1"/>
        </w:rPr>
        <w:t>inductive claim</w:t>
      </w:r>
      <w:r w:rsidR="00A32249">
        <w:rPr>
          <w:rFonts w:ascii="Times New Roman" w:eastAsia="Times New Roman" w:hAnsi="Times New Roman" w:cs="Times New Roman"/>
          <w:color w:val="000000" w:themeColor="text1"/>
        </w:rPr>
        <w:t xml:space="preserve"> of the form, “under X conditions, phenomenon Y will occur”. A prediction of this form may</w:t>
      </w:r>
      <w:r>
        <w:rPr>
          <w:rFonts w:ascii="Times New Roman" w:eastAsia="Times New Roman" w:hAnsi="Times New Roman" w:cs="Times New Roman"/>
          <w:color w:val="000000" w:themeColor="text1"/>
        </w:rPr>
        <w:t xml:space="preserve"> be that “all swans are white”, or “every object of a given mass falling from a specific height with take a specific amount of time to fall to the ground when released”. The important point here is not the content of the prediction, but the structure of the prediction. Any such prediction is necessarily universal; it says that a certain phenomenon will occur in all instances when the required conditions are met</w:t>
      </w:r>
      <w:r w:rsidR="0051262B">
        <w:rPr>
          <w:rStyle w:val="a7"/>
          <w:rFonts w:ascii="Times New Roman" w:eastAsia="Times New Roman" w:hAnsi="Times New Roman" w:cs="Times New Roman"/>
          <w:color w:val="000000" w:themeColor="text1"/>
        </w:rPr>
        <w:footnoteReference w:id="3"/>
      </w:r>
      <w:r>
        <w:rPr>
          <w:rFonts w:ascii="Times New Roman" w:eastAsia="Times New Roman" w:hAnsi="Times New Roman" w:cs="Times New Roman"/>
          <w:color w:val="000000" w:themeColor="text1"/>
        </w:rPr>
        <w:t xml:space="preserve">. If such a prediction is verifiable, then upon a test, one may either continue to perpetuate the given theory, or one may reject the theory. If, however, such a prediction is falsifiable, and a test </w:t>
      </w:r>
      <w:commentRangeStart w:id="23"/>
      <w:r>
        <w:rPr>
          <w:rFonts w:ascii="Times New Roman" w:eastAsia="Times New Roman" w:hAnsi="Times New Roman" w:cs="Times New Roman"/>
          <w:color w:val="000000" w:themeColor="text1"/>
        </w:rPr>
        <w:t xml:space="preserve">falsifies it (i.e. it is shown to be false), then all that one can conclude is that there exists an instance where the initially proposed general statement does not hold, and one must reject the initial, general prediction. However, by reducing such a universal </w:t>
      </w:r>
      <w:r w:rsidR="00A32249">
        <w:rPr>
          <w:rFonts w:ascii="Times New Roman" w:eastAsia="Times New Roman" w:hAnsi="Times New Roman" w:cs="Times New Roman"/>
          <w:color w:val="000000" w:themeColor="text1"/>
        </w:rPr>
        <w:t>statement to a singular existential statement about the existence of a counter example to a given proposed rule</w:t>
      </w:r>
      <w:r>
        <w:rPr>
          <w:rFonts w:ascii="Times New Roman" w:eastAsia="Times New Roman" w:hAnsi="Times New Roman" w:cs="Times New Roman"/>
          <w:color w:val="000000" w:themeColor="text1"/>
        </w:rPr>
        <w:t xml:space="preserve">, one </w:t>
      </w:r>
      <w:r>
        <w:rPr>
          <w:rFonts w:ascii="Times New Roman" w:eastAsia="Times New Roman" w:hAnsi="Times New Roman" w:cs="Times New Roman"/>
          <w:color w:val="000000" w:themeColor="text1"/>
        </w:rPr>
        <w:lastRenderedPageBreak/>
        <w:t xml:space="preserve">renounces the </w:t>
      </w:r>
      <w:r w:rsidR="00A32249">
        <w:rPr>
          <w:rFonts w:ascii="Times New Roman" w:eastAsia="Times New Roman" w:hAnsi="Times New Roman" w:cs="Times New Roman"/>
          <w:color w:val="000000" w:themeColor="text1"/>
        </w:rPr>
        <w:t>predictive capabilities of the statement</w:t>
      </w:r>
      <w:r>
        <w:rPr>
          <w:rFonts w:ascii="Times New Roman" w:eastAsia="Times New Roman" w:hAnsi="Times New Roman" w:cs="Times New Roman"/>
          <w:color w:val="000000" w:themeColor="text1"/>
        </w:rPr>
        <w:t xml:space="preserve"> because t</w:t>
      </w:r>
      <w:r w:rsidR="004C5E30">
        <w:rPr>
          <w:rFonts w:ascii="Times New Roman" w:eastAsia="Times New Roman" w:hAnsi="Times New Roman" w:cs="Times New Roman"/>
          <w:color w:val="000000" w:themeColor="text1"/>
        </w:rPr>
        <w:t>he resulting statement makes no</w:t>
      </w:r>
      <w:r>
        <w:rPr>
          <w:rFonts w:ascii="Times New Roman" w:eastAsia="Times New Roman" w:hAnsi="Times New Roman" w:cs="Times New Roman"/>
          <w:color w:val="000000" w:themeColor="text1"/>
        </w:rPr>
        <w:t xml:space="preserve"> claims about the future</w:t>
      </w:r>
      <w:r w:rsidR="00A32249">
        <w:rPr>
          <w:rFonts w:ascii="Times New Roman" w:eastAsia="Times New Roman" w:hAnsi="Times New Roman" w:cs="Times New Roman"/>
          <w:color w:val="000000" w:themeColor="text1"/>
        </w:rPr>
        <w:t>, only about a past observation</w:t>
      </w:r>
      <w:r>
        <w:rPr>
          <w:rFonts w:ascii="Times New Roman" w:eastAsia="Times New Roman" w:hAnsi="Times New Roman" w:cs="Times New Roman"/>
          <w:color w:val="000000" w:themeColor="text1"/>
        </w:rPr>
        <w:t xml:space="preserve">. Hence, by falsifying one theory, one does not verify a different theory because the </w:t>
      </w:r>
      <w:r w:rsidR="00A32249">
        <w:rPr>
          <w:rFonts w:ascii="Times New Roman" w:eastAsia="Times New Roman" w:hAnsi="Times New Roman" w:cs="Times New Roman"/>
          <w:color w:val="000000" w:themeColor="text1"/>
        </w:rPr>
        <w:t xml:space="preserve">negation of a prediction is not itself a prediction and so the </w:t>
      </w:r>
      <w:r>
        <w:rPr>
          <w:rFonts w:ascii="Times New Roman" w:eastAsia="Times New Roman" w:hAnsi="Times New Roman" w:cs="Times New Roman"/>
          <w:color w:val="000000" w:themeColor="text1"/>
        </w:rPr>
        <w:t>claim of the different theory is not a prediction but is rather merely an individual protocol statement</w:t>
      </w:r>
      <w:r w:rsidR="00A32249">
        <w:rPr>
          <w:rFonts w:ascii="Times New Roman" w:eastAsia="Times New Roman" w:hAnsi="Times New Roman" w:cs="Times New Roman"/>
          <w:color w:val="000000" w:themeColor="text1"/>
        </w:rPr>
        <w:t xml:space="preserve"> of the form described by </w:t>
      </w:r>
      <w:proofErr w:type="spellStart"/>
      <w:r w:rsidR="00A32249">
        <w:rPr>
          <w:rFonts w:ascii="Times New Roman" w:eastAsia="Times New Roman" w:hAnsi="Times New Roman" w:cs="Times New Roman"/>
          <w:color w:val="000000" w:themeColor="text1"/>
        </w:rPr>
        <w:t>Schlick</w:t>
      </w:r>
      <w:proofErr w:type="spellEnd"/>
      <w:r w:rsidR="00A32249">
        <w:rPr>
          <w:rFonts w:ascii="Times New Roman" w:eastAsia="Times New Roman" w:hAnsi="Times New Roman" w:cs="Times New Roman"/>
          <w:color w:val="000000" w:themeColor="text1"/>
        </w:rPr>
        <w:t xml:space="preserve"> (</w:t>
      </w:r>
      <w:proofErr w:type="spellStart"/>
      <w:r w:rsidR="00A32249">
        <w:rPr>
          <w:rFonts w:ascii="Times New Roman" w:eastAsia="Times New Roman" w:hAnsi="Times New Roman" w:cs="Times New Roman"/>
          <w:color w:val="000000" w:themeColor="text1"/>
        </w:rPr>
        <w:t>Schlick</w:t>
      </w:r>
      <w:proofErr w:type="spellEnd"/>
      <w:r w:rsidR="00372FFF">
        <w:rPr>
          <w:rFonts w:ascii="Times New Roman" w:eastAsia="Times New Roman" w:hAnsi="Times New Roman" w:cs="Times New Roman"/>
          <w:color w:val="000000" w:themeColor="text1"/>
        </w:rPr>
        <w:t>, 1934</w:t>
      </w:r>
      <w:r w:rsidR="00A32249">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w:t>
      </w:r>
      <w:r w:rsidR="0051262B">
        <w:rPr>
          <w:rFonts w:ascii="Times New Roman" w:eastAsia="Times New Roman" w:hAnsi="Times New Roman" w:cs="Times New Roman"/>
          <w:color w:val="000000" w:themeColor="text1"/>
        </w:rPr>
        <w:t xml:space="preserve"> Again, we see that the apparent symmetry is broken and the two criteria are not mutually reducible. </w:t>
      </w:r>
      <w:commentRangeEnd w:id="23"/>
      <w:r w:rsidR="00C50118">
        <w:rPr>
          <w:rStyle w:val="a9"/>
        </w:rPr>
        <w:commentReference w:id="23"/>
      </w:r>
    </w:p>
    <w:p w14:paraId="29618E84" w14:textId="08AB18F1" w:rsidR="00065F1F" w:rsidRDefault="00D9172D" w:rsidP="00F83D5C">
      <w:pPr>
        <w:spacing w:line="360" w:lineRule="auto"/>
        <w:ind w:firstLine="720"/>
        <w:rPr>
          <w:rFonts w:ascii="Times New Roman" w:eastAsia="Times New Roman" w:hAnsi="Times New Roman" w:cs="Times New Roman"/>
          <w:color w:val="000000" w:themeColor="text1"/>
        </w:rPr>
      </w:pPr>
      <w:r w:rsidRPr="00770E48">
        <w:rPr>
          <w:rFonts w:ascii="Times New Roman" w:eastAsia="Times New Roman" w:hAnsi="Times New Roman" w:cs="Times New Roman"/>
          <w:color w:val="000000" w:themeColor="text1"/>
        </w:rPr>
        <w:t>We are therefore forced to conclude that the two criteria for demarcation are not equivalent. Since this is the case, it is contradictory to hold that the two criteria are mutually compatible because then there would be certain theories that one must simultaneously consider to be scientific and un</w:t>
      </w:r>
      <w:r>
        <w:rPr>
          <w:rFonts w:ascii="Times New Roman" w:eastAsia="Times New Roman" w:hAnsi="Times New Roman" w:cs="Times New Roman"/>
          <w:color w:val="000000" w:themeColor="text1"/>
        </w:rPr>
        <w:t>scientific. Thus, we see that it</w:t>
      </w:r>
      <w:r w:rsidRPr="00770E48">
        <w:rPr>
          <w:rFonts w:ascii="Times New Roman" w:eastAsia="Times New Roman" w:hAnsi="Times New Roman" w:cs="Times New Roman"/>
          <w:color w:val="000000" w:themeColor="text1"/>
        </w:rPr>
        <w:t xml:space="preserve"> is impossible to agree with both criteria of demarcation at the same time without forfeiting the classical notion of logic. If</w:t>
      </w:r>
      <w:r>
        <w:rPr>
          <w:rFonts w:ascii="Times New Roman" w:eastAsia="Times New Roman" w:hAnsi="Times New Roman" w:cs="Times New Roman"/>
          <w:color w:val="000000" w:themeColor="text1"/>
        </w:rPr>
        <w:t>,</w:t>
      </w:r>
      <w:r w:rsidRPr="00770E48">
        <w:rPr>
          <w:rFonts w:ascii="Times New Roman" w:eastAsia="Times New Roman" w:hAnsi="Times New Roman" w:cs="Times New Roman"/>
          <w:color w:val="000000" w:themeColor="text1"/>
        </w:rPr>
        <w:t xml:space="preserve"> however, one introduces a</w:t>
      </w:r>
      <w:r>
        <w:rPr>
          <w:rFonts w:ascii="Times New Roman" w:eastAsia="Times New Roman" w:hAnsi="Times New Roman" w:cs="Times New Roman"/>
          <w:color w:val="000000" w:themeColor="text1"/>
        </w:rPr>
        <w:t xml:space="preserve"> paraconsistent logic wherein it</w:t>
      </w:r>
      <w:r w:rsidRPr="00770E48">
        <w:rPr>
          <w:rFonts w:ascii="Times New Roman" w:eastAsia="Times New Roman" w:hAnsi="Times New Roman" w:cs="Times New Roman"/>
          <w:color w:val="000000" w:themeColor="text1"/>
        </w:rPr>
        <w:t xml:space="preserve"> is possible for a proposition to be true and also for its negation to be true without contradiction, then it is possible to agree with both because we may then hold that a given theory is both scientific and unscientific at the same time. However, since this is not the assumed logic in traditional discourse in the philosophy of science, we must concede that they are not mutually compatible.</w:t>
      </w:r>
      <w:commentRangeStart w:id="24"/>
      <w:commentRangeEnd w:id="24"/>
      <w:r w:rsidR="00C50118">
        <w:rPr>
          <w:rStyle w:val="a9"/>
        </w:rPr>
        <w:commentReference w:id="24"/>
      </w:r>
    </w:p>
    <w:p w14:paraId="26E8813C" w14:textId="77777777" w:rsidR="00F83D5C" w:rsidRPr="00065F1F" w:rsidRDefault="00F83D5C" w:rsidP="00F83D5C">
      <w:pPr>
        <w:spacing w:line="360" w:lineRule="auto"/>
        <w:ind w:firstLine="720"/>
        <w:rPr>
          <w:rFonts w:ascii="Times New Roman" w:eastAsia="Times New Roman" w:hAnsi="Times New Roman" w:cs="Times New Roman"/>
          <w:color w:val="000000" w:themeColor="text1"/>
        </w:rPr>
      </w:pPr>
    </w:p>
    <w:p w14:paraId="121F95E4" w14:textId="5EEED1F5" w:rsidR="00372FFF" w:rsidRPr="00B332C1" w:rsidRDefault="00372FFF" w:rsidP="00B332C1">
      <w:pPr>
        <w:spacing w:line="36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References</w:t>
      </w:r>
    </w:p>
    <w:p w14:paraId="2D0449F6" w14:textId="710FA897" w:rsidR="00B332C1" w:rsidRPr="00B332C1" w:rsidRDefault="00B332C1" w:rsidP="00B332C1">
      <w:pPr>
        <w:spacing w:line="360" w:lineRule="auto"/>
        <w:ind w:left="720" w:right="75" w:hanging="720"/>
        <w:rPr>
          <w:rFonts w:ascii="Times New Roman" w:hAnsi="Times New Roman" w:cs="Times New Roman"/>
          <w:color w:val="000000"/>
        </w:rPr>
      </w:pPr>
      <w:r w:rsidRPr="00B332C1">
        <w:rPr>
          <w:rFonts w:ascii="Times New Roman" w:hAnsi="Times New Roman" w:cs="Times New Roman"/>
          <w:color w:val="000000"/>
        </w:rPr>
        <w:t>Ayer, Alfred J. </w:t>
      </w:r>
      <w:r w:rsidRPr="00B332C1">
        <w:rPr>
          <w:rFonts w:ascii="Times New Roman" w:hAnsi="Times New Roman" w:cs="Times New Roman"/>
          <w:i/>
          <w:iCs/>
          <w:color w:val="000000"/>
        </w:rPr>
        <w:t>Language, Truth, and Logic</w:t>
      </w:r>
      <w:r w:rsidRPr="00B332C1">
        <w:rPr>
          <w:rFonts w:ascii="Times New Roman" w:hAnsi="Times New Roman" w:cs="Times New Roman"/>
          <w:color w:val="000000"/>
        </w:rPr>
        <w:t>. New York: Dover, 1952. </w:t>
      </w:r>
    </w:p>
    <w:p w14:paraId="56E9AAEA" w14:textId="6C8CFDF4" w:rsidR="00B332C1" w:rsidRPr="00B332C1" w:rsidRDefault="00B332C1" w:rsidP="00B332C1">
      <w:pPr>
        <w:spacing w:line="360" w:lineRule="auto"/>
        <w:ind w:left="720" w:right="75" w:hanging="720"/>
        <w:rPr>
          <w:rFonts w:ascii="Times New Roman" w:hAnsi="Times New Roman" w:cs="Times New Roman"/>
          <w:color w:val="000000"/>
        </w:rPr>
      </w:pPr>
      <w:r w:rsidRPr="00B332C1">
        <w:rPr>
          <w:rFonts w:ascii="Times New Roman" w:hAnsi="Times New Roman" w:cs="Times New Roman"/>
          <w:color w:val="000000"/>
        </w:rPr>
        <w:t>Barseghyan, Hakob. </w:t>
      </w:r>
      <w:r w:rsidRPr="00B332C1">
        <w:rPr>
          <w:rFonts w:ascii="Times New Roman" w:hAnsi="Times New Roman" w:cs="Times New Roman"/>
          <w:i/>
          <w:iCs/>
          <w:color w:val="000000"/>
        </w:rPr>
        <w:t>Laws of Scientific Change</w:t>
      </w:r>
      <w:r w:rsidRPr="00B332C1">
        <w:rPr>
          <w:rFonts w:ascii="Times New Roman" w:hAnsi="Times New Roman" w:cs="Times New Roman"/>
          <w:color w:val="000000"/>
        </w:rPr>
        <w:t>. Springer International, 2016. </w:t>
      </w:r>
    </w:p>
    <w:p w14:paraId="321286EC" w14:textId="69D3EA28" w:rsidR="00B332C1" w:rsidRPr="00B332C1" w:rsidRDefault="00B332C1" w:rsidP="00B332C1">
      <w:pPr>
        <w:spacing w:line="360" w:lineRule="auto"/>
        <w:ind w:left="720" w:right="75" w:hanging="720"/>
        <w:rPr>
          <w:rFonts w:ascii="Times New Roman" w:hAnsi="Times New Roman" w:cs="Times New Roman"/>
          <w:color w:val="000000"/>
        </w:rPr>
      </w:pPr>
      <w:r w:rsidRPr="00B332C1">
        <w:rPr>
          <w:rFonts w:ascii="Times New Roman" w:hAnsi="Times New Roman" w:cs="Times New Roman"/>
          <w:color w:val="000000"/>
        </w:rPr>
        <w:t>Kuhn, Thomas S. </w:t>
      </w:r>
      <w:r w:rsidRPr="00B332C1">
        <w:rPr>
          <w:rFonts w:ascii="Times New Roman" w:hAnsi="Times New Roman" w:cs="Times New Roman"/>
          <w:i/>
          <w:iCs/>
          <w:color w:val="000000"/>
        </w:rPr>
        <w:t>The Structure of Scientific Revolutions</w:t>
      </w:r>
      <w:r w:rsidRPr="00B332C1">
        <w:rPr>
          <w:rFonts w:ascii="Times New Roman" w:hAnsi="Times New Roman" w:cs="Times New Roman"/>
          <w:color w:val="000000"/>
        </w:rPr>
        <w:t>, 2nd ed. Chicago: University of Chicago Press, 1970. </w:t>
      </w:r>
    </w:p>
    <w:p w14:paraId="1A10B82C" w14:textId="5EE037E8" w:rsidR="00B332C1" w:rsidRPr="00B332C1" w:rsidRDefault="00B332C1" w:rsidP="00B332C1">
      <w:pPr>
        <w:spacing w:line="360" w:lineRule="auto"/>
        <w:ind w:left="720" w:right="75" w:hanging="720"/>
        <w:rPr>
          <w:rFonts w:ascii="Times New Roman" w:hAnsi="Times New Roman" w:cs="Times New Roman"/>
          <w:color w:val="000000"/>
        </w:rPr>
      </w:pPr>
      <w:r w:rsidRPr="00B332C1">
        <w:rPr>
          <w:rFonts w:ascii="Times New Roman" w:hAnsi="Times New Roman" w:cs="Times New Roman"/>
          <w:color w:val="000000"/>
        </w:rPr>
        <w:t>Lakatos, Imre, and Paul Feyerabend. </w:t>
      </w:r>
      <w:r w:rsidRPr="00B332C1">
        <w:rPr>
          <w:rFonts w:ascii="Times New Roman" w:hAnsi="Times New Roman" w:cs="Times New Roman"/>
          <w:i/>
          <w:iCs/>
          <w:color w:val="000000"/>
        </w:rPr>
        <w:t>For and Against Method: Including Lakatos's Lectures on Scientific Method and the Lakatos-Feyerabend Correspondence</w:t>
      </w:r>
      <w:r w:rsidRPr="00B332C1">
        <w:rPr>
          <w:rFonts w:ascii="Times New Roman" w:hAnsi="Times New Roman" w:cs="Times New Roman"/>
          <w:color w:val="000000"/>
        </w:rPr>
        <w:t xml:space="preserve">. Edited by Mateo </w:t>
      </w:r>
      <w:proofErr w:type="spellStart"/>
      <w:r w:rsidRPr="00B332C1">
        <w:rPr>
          <w:rFonts w:ascii="Times New Roman" w:hAnsi="Times New Roman" w:cs="Times New Roman"/>
          <w:color w:val="000000"/>
        </w:rPr>
        <w:t>Motterlini</w:t>
      </w:r>
      <w:proofErr w:type="spellEnd"/>
      <w:r w:rsidRPr="00B332C1">
        <w:rPr>
          <w:rFonts w:ascii="Times New Roman" w:hAnsi="Times New Roman" w:cs="Times New Roman"/>
          <w:color w:val="000000"/>
        </w:rPr>
        <w:t>. 2000. </w:t>
      </w:r>
    </w:p>
    <w:p w14:paraId="693D695E" w14:textId="1D1EDB70" w:rsidR="00B332C1" w:rsidRPr="00B332C1" w:rsidRDefault="00B332C1" w:rsidP="00B332C1">
      <w:pPr>
        <w:spacing w:line="360" w:lineRule="auto"/>
        <w:ind w:left="720" w:right="75" w:hanging="720"/>
        <w:rPr>
          <w:rFonts w:ascii="Times New Roman" w:hAnsi="Times New Roman" w:cs="Times New Roman"/>
          <w:color w:val="000000"/>
        </w:rPr>
      </w:pPr>
      <w:r w:rsidRPr="00B332C1">
        <w:rPr>
          <w:rFonts w:ascii="Times New Roman" w:hAnsi="Times New Roman" w:cs="Times New Roman"/>
          <w:color w:val="000000"/>
        </w:rPr>
        <w:t>Popper, Karl R. </w:t>
      </w:r>
      <w:r w:rsidRPr="00B332C1">
        <w:rPr>
          <w:rFonts w:ascii="Times New Roman" w:hAnsi="Times New Roman" w:cs="Times New Roman"/>
          <w:i/>
          <w:iCs/>
          <w:color w:val="000000"/>
        </w:rPr>
        <w:t>The Logic of Scientific Discovery</w:t>
      </w:r>
      <w:r w:rsidRPr="00B332C1">
        <w:rPr>
          <w:rFonts w:ascii="Times New Roman" w:hAnsi="Times New Roman" w:cs="Times New Roman"/>
          <w:color w:val="000000"/>
        </w:rPr>
        <w:t>. London: Routledge, 2010. </w:t>
      </w:r>
    </w:p>
    <w:p w14:paraId="45DDF54B" w14:textId="62199966" w:rsidR="00B332C1" w:rsidRPr="00B332C1" w:rsidRDefault="00B332C1" w:rsidP="00B332C1">
      <w:pPr>
        <w:spacing w:line="360" w:lineRule="auto"/>
        <w:ind w:left="720" w:right="75" w:hanging="720"/>
        <w:rPr>
          <w:rFonts w:ascii="Times New Roman" w:hAnsi="Times New Roman" w:cs="Times New Roman"/>
          <w:color w:val="000000"/>
        </w:rPr>
      </w:pPr>
      <w:r w:rsidRPr="00B332C1">
        <w:rPr>
          <w:rFonts w:ascii="Times New Roman" w:hAnsi="Times New Roman" w:cs="Times New Roman"/>
          <w:color w:val="000000"/>
        </w:rPr>
        <w:t>Popper, Karl R. "Three Views Concerning Human Knowledge." In </w:t>
      </w:r>
      <w:r w:rsidRPr="00B332C1">
        <w:rPr>
          <w:rFonts w:ascii="Times New Roman" w:hAnsi="Times New Roman" w:cs="Times New Roman"/>
          <w:i/>
          <w:iCs/>
          <w:color w:val="000000"/>
        </w:rPr>
        <w:t>Conjectures and Refutations: The Growth of Scientific Knowledge</w:t>
      </w:r>
      <w:r w:rsidRPr="00B332C1">
        <w:rPr>
          <w:rFonts w:ascii="Times New Roman" w:hAnsi="Times New Roman" w:cs="Times New Roman"/>
          <w:color w:val="000000"/>
        </w:rPr>
        <w:t>, 97-119. London: Routledge, 1965. </w:t>
      </w:r>
    </w:p>
    <w:p w14:paraId="79079D4F" w14:textId="352A4BDE" w:rsidR="00372FFF" w:rsidRPr="00B332C1" w:rsidRDefault="00B332C1" w:rsidP="00B332C1">
      <w:pPr>
        <w:spacing w:line="360" w:lineRule="auto"/>
        <w:ind w:left="720" w:right="75" w:hanging="720"/>
        <w:rPr>
          <w:rFonts w:ascii="Times New Roman" w:hAnsi="Times New Roman" w:cs="Times New Roman"/>
          <w:color w:val="000000"/>
        </w:rPr>
      </w:pPr>
      <w:proofErr w:type="spellStart"/>
      <w:r w:rsidRPr="00B332C1">
        <w:rPr>
          <w:rFonts w:ascii="Times New Roman" w:hAnsi="Times New Roman" w:cs="Times New Roman"/>
          <w:color w:val="000000"/>
        </w:rPr>
        <w:t>Schlick</w:t>
      </w:r>
      <w:proofErr w:type="spellEnd"/>
      <w:r w:rsidRPr="00B332C1">
        <w:rPr>
          <w:rFonts w:ascii="Times New Roman" w:hAnsi="Times New Roman" w:cs="Times New Roman"/>
          <w:color w:val="000000"/>
        </w:rPr>
        <w:t>, Moritz. "The Foundation of Knowledge." In </w:t>
      </w:r>
      <w:r w:rsidRPr="00B332C1">
        <w:rPr>
          <w:rFonts w:ascii="Times New Roman" w:hAnsi="Times New Roman" w:cs="Times New Roman"/>
          <w:i/>
          <w:iCs/>
          <w:color w:val="000000"/>
        </w:rPr>
        <w:t>Logical Positivism</w:t>
      </w:r>
      <w:r w:rsidRPr="00B332C1">
        <w:rPr>
          <w:rFonts w:ascii="Times New Roman" w:hAnsi="Times New Roman" w:cs="Times New Roman"/>
          <w:color w:val="000000"/>
        </w:rPr>
        <w:t xml:space="preserve">, edited by Alfred J. Ayer, translated by David </w:t>
      </w:r>
      <w:proofErr w:type="spellStart"/>
      <w:r w:rsidRPr="00B332C1">
        <w:rPr>
          <w:rFonts w:ascii="Times New Roman" w:hAnsi="Times New Roman" w:cs="Times New Roman"/>
          <w:color w:val="000000"/>
        </w:rPr>
        <w:t>Rynin</w:t>
      </w:r>
      <w:proofErr w:type="spellEnd"/>
      <w:r w:rsidRPr="00B332C1">
        <w:rPr>
          <w:rFonts w:ascii="Times New Roman" w:hAnsi="Times New Roman" w:cs="Times New Roman"/>
          <w:color w:val="000000"/>
        </w:rPr>
        <w:t>, 208-227. New York: Free Press, 1959.</w:t>
      </w:r>
    </w:p>
    <w:sectPr w:rsidR="00372FFF" w:rsidRPr="00B332C1" w:rsidSect="00546DB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Jamie Shaw" w:date="2020-04-22T14:31:00Z" w:initials="JS">
    <w:p w14:paraId="1E640971" w14:textId="542FBE1F" w:rsidR="00364D6A" w:rsidRDefault="00364D6A">
      <w:pPr>
        <w:pStyle w:val="aa"/>
      </w:pPr>
      <w:r>
        <w:rPr>
          <w:rStyle w:val="a9"/>
        </w:rPr>
        <w:annotationRef/>
      </w:r>
      <w:r>
        <w:t xml:space="preserve">No abstract is required for your papers. The thesis and paper structure should be in your introduction and the content belongs to the body paragraph. </w:t>
      </w:r>
    </w:p>
  </w:comment>
  <w:comment w:id="1" w:author="Jamie Shaw" w:date="2020-04-22T12:42:00Z" w:initials="JS">
    <w:p w14:paraId="26121633" w14:textId="77777777" w:rsidR="00E42138" w:rsidRDefault="00E42138">
      <w:pPr>
        <w:pStyle w:val="aa"/>
      </w:pPr>
      <w:r>
        <w:rPr>
          <w:rStyle w:val="a9"/>
        </w:rPr>
        <w:annotationRef/>
      </w:r>
      <w:r>
        <w:t>An up-front definition of the problem of demarcation.</w:t>
      </w:r>
    </w:p>
    <w:p w14:paraId="1FAFED80" w14:textId="77777777" w:rsidR="00E42138" w:rsidRDefault="00E42138">
      <w:pPr>
        <w:pStyle w:val="aa"/>
      </w:pPr>
    </w:p>
    <w:p w14:paraId="5322BC96" w14:textId="60EE3E4C" w:rsidR="00E42138" w:rsidRDefault="00E42138">
      <w:pPr>
        <w:pStyle w:val="aa"/>
      </w:pPr>
      <w:r>
        <w:t>This definition is accurate.</w:t>
      </w:r>
    </w:p>
  </w:comment>
  <w:comment w:id="2" w:author="Jamie Shaw" w:date="2020-04-22T12:43:00Z" w:initials="JS">
    <w:p w14:paraId="415D8771" w14:textId="77777777" w:rsidR="00E42138" w:rsidRDefault="00E42138">
      <w:pPr>
        <w:pStyle w:val="aa"/>
      </w:pPr>
      <w:r>
        <w:rPr>
          <w:rStyle w:val="a9"/>
        </w:rPr>
        <w:annotationRef/>
      </w:r>
      <w:r>
        <w:t>An up-front definition of the logical positivists answer to the problem of demarcation and their verification principle.</w:t>
      </w:r>
    </w:p>
    <w:p w14:paraId="776BF346" w14:textId="77777777" w:rsidR="00E42138" w:rsidRDefault="00E42138">
      <w:pPr>
        <w:pStyle w:val="aa"/>
      </w:pPr>
    </w:p>
    <w:p w14:paraId="0D0422C7" w14:textId="65F29ED4" w:rsidR="00E42138" w:rsidRDefault="00E42138">
      <w:pPr>
        <w:pStyle w:val="aa"/>
      </w:pPr>
      <w:r>
        <w:t>This definition is accurate.</w:t>
      </w:r>
    </w:p>
  </w:comment>
  <w:comment w:id="3" w:author="Jamie Shaw" w:date="2020-04-22T12:44:00Z" w:initials="JS">
    <w:p w14:paraId="2ED8DD13" w14:textId="743A26F7" w:rsidR="00E42138" w:rsidRDefault="00E42138">
      <w:pPr>
        <w:pStyle w:val="aa"/>
      </w:pPr>
      <w:r>
        <w:rPr>
          <w:rStyle w:val="a9"/>
        </w:rPr>
        <w:annotationRef/>
      </w:r>
      <w:r>
        <w:t xml:space="preserve">Clarifying what the principle of verification entails and what it doesn’t. </w:t>
      </w:r>
    </w:p>
  </w:comment>
  <w:comment w:id="4" w:author="Jamie Shaw" w:date="2020-04-22T12:44:00Z" w:initials="JS">
    <w:p w14:paraId="75F5B4A2" w14:textId="7F242082" w:rsidR="00E42138" w:rsidRDefault="00E42138">
      <w:pPr>
        <w:pStyle w:val="aa"/>
      </w:pPr>
      <w:r>
        <w:rPr>
          <w:rStyle w:val="a9"/>
        </w:rPr>
        <w:annotationRef/>
      </w:r>
      <w:r>
        <w:t>Definition of Karl Popper’s falsificationism.</w:t>
      </w:r>
    </w:p>
  </w:comment>
  <w:comment w:id="5" w:author="Jamie Shaw" w:date="2020-04-22T12:45:00Z" w:initials="JS">
    <w:p w14:paraId="28001EE1" w14:textId="33222905" w:rsidR="00E42138" w:rsidRDefault="00E42138">
      <w:pPr>
        <w:pStyle w:val="aa"/>
      </w:pPr>
      <w:r>
        <w:rPr>
          <w:rStyle w:val="a9"/>
        </w:rPr>
        <w:annotationRef/>
      </w:r>
      <w:r>
        <w:t>Thesis statement and a description of how this thesis will be demonstrated.</w:t>
      </w:r>
    </w:p>
  </w:comment>
  <w:comment w:id="6" w:author="Jamie Shaw" w:date="2020-04-22T12:45:00Z" w:initials="JS">
    <w:p w14:paraId="408C7F41" w14:textId="724B7D96" w:rsidR="00E42138" w:rsidRDefault="00E42138">
      <w:pPr>
        <w:pStyle w:val="aa"/>
      </w:pPr>
      <w:r>
        <w:rPr>
          <w:rStyle w:val="a9"/>
        </w:rPr>
        <w:annotationRef/>
      </w:r>
      <w:r>
        <w:t>Definition of what a scientific theory is. The footnote further clarifies this definition by defining what ‘physical reality’ is.</w:t>
      </w:r>
    </w:p>
  </w:comment>
  <w:comment w:id="7" w:author="Jamie Shaw" w:date="2020-04-22T12:47:00Z" w:initials="JS">
    <w:p w14:paraId="211CC15F" w14:textId="3FEDA612" w:rsidR="00E42138" w:rsidRDefault="00E42138">
      <w:pPr>
        <w:pStyle w:val="aa"/>
      </w:pPr>
      <w:r>
        <w:rPr>
          <w:rStyle w:val="a9"/>
        </w:rPr>
        <w:annotationRef/>
      </w:r>
      <w:r>
        <w:t>Definition of what a scientific revolution is.</w:t>
      </w:r>
    </w:p>
  </w:comment>
  <w:comment w:id="8" w:author="Jamie Shaw" w:date="2020-04-22T12:47:00Z" w:initials="JS">
    <w:p w14:paraId="1B08D8E2" w14:textId="1CCB7A32" w:rsidR="00E42138" w:rsidRDefault="00E42138">
      <w:pPr>
        <w:pStyle w:val="aa"/>
      </w:pPr>
      <w:r>
        <w:rPr>
          <w:rStyle w:val="a9"/>
        </w:rPr>
        <w:annotationRef/>
      </w:r>
      <w:r>
        <w:t xml:space="preserve">Argument why demarcation cannot be solved by looking at the ontology proposed by a scientific theory (i.e., the nature of reality according to a scientific theory). </w:t>
      </w:r>
    </w:p>
  </w:comment>
  <w:comment w:id="9" w:author="Jamie Shaw" w:date="2020-04-22T12:48:00Z" w:initials="JS">
    <w:p w14:paraId="451B8B22" w14:textId="05E42E32" w:rsidR="00E42138" w:rsidRDefault="00E42138">
      <w:pPr>
        <w:pStyle w:val="aa"/>
      </w:pPr>
      <w:r>
        <w:rPr>
          <w:rStyle w:val="a9"/>
        </w:rPr>
        <w:annotationRef/>
      </w:r>
      <w:r>
        <w:t>Example to provide evidence that scientific revolutions take place and illustrating what a revolution looks like.</w:t>
      </w:r>
    </w:p>
  </w:comment>
  <w:comment w:id="10" w:author="Jamie Shaw" w:date="2020-04-22T12:49:00Z" w:initials="JS">
    <w:p w14:paraId="1DCCF4D4" w14:textId="03A3DC2B" w:rsidR="00E42138" w:rsidRDefault="00E42138">
      <w:pPr>
        <w:pStyle w:val="aa"/>
      </w:pPr>
      <w:r>
        <w:rPr>
          <w:rStyle w:val="a9"/>
        </w:rPr>
        <w:annotationRef/>
      </w:r>
      <w:r>
        <w:t xml:space="preserve">These kinds of asides are not needed. They distract from the ultimate argument and take up space in the paper for filling in more details of the argument. </w:t>
      </w:r>
    </w:p>
  </w:comment>
  <w:comment w:id="11" w:author="Jamie Shaw" w:date="2020-04-22T14:32:00Z" w:initials="JS">
    <w:p w14:paraId="38533991" w14:textId="77777777" w:rsidR="00364D6A" w:rsidRDefault="00364D6A">
      <w:pPr>
        <w:pStyle w:val="aa"/>
      </w:pPr>
      <w:r>
        <w:rPr>
          <w:rStyle w:val="a9"/>
        </w:rPr>
        <w:annotationRef/>
      </w:r>
      <w:r>
        <w:t>Notice the structure of the argument. Demarcation is either about the ontology of a theory (what it says about the world) or its predictive value. Since demarcation cannot be about ontology (for the reason just given) it must be about predictive value.</w:t>
      </w:r>
    </w:p>
    <w:p w14:paraId="4B4E7087" w14:textId="77777777" w:rsidR="00364D6A" w:rsidRDefault="00364D6A">
      <w:pPr>
        <w:pStyle w:val="aa"/>
      </w:pPr>
    </w:p>
    <w:p w14:paraId="469D8673" w14:textId="366535B0" w:rsidR="00364D6A" w:rsidRDefault="00364D6A">
      <w:pPr>
        <w:pStyle w:val="aa"/>
      </w:pPr>
      <w:r>
        <w:t xml:space="preserve">Notice also that this argument makes a jump. It assumes that demarcation can ONLY be thought of in two ways. Just because demarcation is not about ontology does not automatically make it about predictive value. </w:t>
      </w:r>
    </w:p>
  </w:comment>
  <w:comment w:id="12" w:author="Jamie Shaw" w:date="2020-04-22T14:35:00Z" w:initials="JS">
    <w:p w14:paraId="63C97455" w14:textId="561191F7" w:rsidR="00364D6A" w:rsidRDefault="00364D6A">
      <w:pPr>
        <w:pStyle w:val="aa"/>
      </w:pPr>
      <w:r>
        <w:rPr>
          <w:rStyle w:val="a9"/>
        </w:rPr>
        <w:annotationRef/>
      </w:r>
      <w:r>
        <w:t xml:space="preserve">This paragraph has one unified purpose: outlining the positivist view of verification. Each sentence says a little bit more about the view. It adds some detail, but not too much. There is no repetition in any sentence. This is an exemplar of a good body paragraph.  </w:t>
      </w:r>
    </w:p>
  </w:comment>
  <w:comment w:id="13" w:author="Jamie Shaw" w:date="2020-04-22T14:37:00Z" w:initials="JS">
    <w:p w14:paraId="7B198878" w14:textId="703D1449" w:rsidR="00364D6A" w:rsidRDefault="00364D6A">
      <w:pPr>
        <w:pStyle w:val="aa"/>
      </w:pPr>
      <w:r>
        <w:rPr>
          <w:rStyle w:val="a9"/>
        </w:rPr>
        <w:annotationRef/>
      </w:r>
      <w:r>
        <w:t>Brief outline of Popper’s view.</w:t>
      </w:r>
    </w:p>
  </w:comment>
  <w:comment w:id="14" w:author="Jamie Shaw" w:date="2020-04-22T14:37:00Z" w:initials="JS">
    <w:p w14:paraId="72402236" w14:textId="48BA5202" w:rsidR="00364D6A" w:rsidRDefault="00364D6A">
      <w:pPr>
        <w:pStyle w:val="aa"/>
      </w:pPr>
      <w:r>
        <w:rPr>
          <w:rStyle w:val="a9"/>
        </w:rPr>
        <w:annotationRef/>
      </w:r>
      <w:r>
        <w:t xml:space="preserve">Very important: a clear contrast between Popper and the positivists. </w:t>
      </w:r>
    </w:p>
  </w:comment>
  <w:comment w:id="15" w:author="Jamie Shaw" w:date="2020-04-22T14:38:00Z" w:initials="JS">
    <w:p w14:paraId="2EE8F284" w14:textId="26ADBEAD" w:rsidR="00364D6A" w:rsidRDefault="00364D6A">
      <w:pPr>
        <w:pStyle w:val="aa"/>
      </w:pPr>
      <w:r>
        <w:rPr>
          <w:rStyle w:val="a9"/>
        </w:rPr>
        <w:annotationRef/>
      </w:r>
      <w:r>
        <w:t xml:space="preserve">Definition of empirical content. </w:t>
      </w:r>
    </w:p>
  </w:comment>
  <w:comment w:id="16" w:author="Jamie Shaw" w:date="2020-04-22T14:38:00Z" w:initials="JS">
    <w:p w14:paraId="1A9FC3AC" w14:textId="7E224CC3" w:rsidR="00364D6A" w:rsidRDefault="00364D6A">
      <w:pPr>
        <w:pStyle w:val="aa"/>
      </w:pPr>
      <w:r>
        <w:rPr>
          <w:rStyle w:val="a9"/>
        </w:rPr>
        <w:annotationRef/>
      </w:r>
    </w:p>
  </w:comment>
  <w:comment w:id="17" w:author="Jamie Shaw" w:date="2020-04-22T14:39:00Z" w:initials="JS">
    <w:p w14:paraId="04E7C649" w14:textId="67555821" w:rsidR="00364D6A" w:rsidRDefault="00364D6A">
      <w:pPr>
        <w:pStyle w:val="aa"/>
      </w:pPr>
      <w:r>
        <w:rPr>
          <w:rStyle w:val="a9"/>
        </w:rPr>
        <w:annotationRef/>
      </w:r>
      <w:r>
        <w:t>Notice the goal of this paragraph. It says, in the beginning, that both views are wrong from a contemporary perspective so it admits that there are arguments against both positions that won’t be addressed in the paper. This clarifies the thesis which is not to show that either positivism or falsificationism is true, but only that they are incompatible with each other.</w:t>
      </w:r>
    </w:p>
  </w:comment>
  <w:comment w:id="18" w:author="Jamie Shaw" w:date="2020-04-22T14:40:00Z" w:initials="JS">
    <w:p w14:paraId="5022C6E6" w14:textId="3FDB139C" w:rsidR="00364D6A" w:rsidRDefault="00364D6A">
      <w:pPr>
        <w:pStyle w:val="aa"/>
      </w:pPr>
      <w:r>
        <w:rPr>
          <w:rStyle w:val="a9"/>
        </w:rPr>
        <w:annotationRef/>
      </w:r>
      <w:r>
        <w:t>In your paper, there will be no section headers.</w:t>
      </w:r>
      <w:r w:rsidR="00C50118">
        <w:t xml:space="preserve"> Make sure that the topic sentence (the first sentence in the paragraph) makes it clear what the paragraph will be about.</w:t>
      </w:r>
    </w:p>
  </w:comment>
  <w:comment w:id="19" w:author="Jamie Shaw" w:date="2020-04-22T14:41:00Z" w:initials="JS">
    <w:p w14:paraId="528C0DBB" w14:textId="1E29D62C" w:rsidR="00C50118" w:rsidRDefault="00C50118">
      <w:pPr>
        <w:pStyle w:val="aa"/>
      </w:pPr>
      <w:r>
        <w:rPr>
          <w:rStyle w:val="a9"/>
        </w:rPr>
        <w:annotationRef/>
      </w:r>
      <w:r>
        <w:t xml:space="preserve">Here is a reason for why positivism and falsificationism may be seem as compatible. It provides an argument a reasonable person could believe which the author of this paper will go on to refute. This motivates why the thesis is important and interesting: it shows how a view that may sound reasonable is ultimately wrong. </w:t>
      </w:r>
    </w:p>
  </w:comment>
  <w:comment w:id="20" w:author="Jamie Shaw" w:date="2020-04-22T14:46:00Z" w:initials="JS">
    <w:p w14:paraId="3CD1A40B" w14:textId="7EA908F3" w:rsidR="00C50118" w:rsidRDefault="00C50118">
      <w:pPr>
        <w:pStyle w:val="aa"/>
      </w:pPr>
      <w:r>
        <w:rPr>
          <w:rStyle w:val="a9"/>
        </w:rPr>
        <w:annotationRef/>
      </w:r>
      <w:r>
        <w:t xml:space="preserve">This is a weak paragraph. It isn’t clear how this argument relates to the point raised in the previous paragraph. </w:t>
      </w:r>
    </w:p>
  </w:comment>
  <w:comment w:id="21" w:author="Jamie Shaw" w:date="2020-04-22T14:44:00Z" w:initials="JS">
    <w:p w14:paraId="460A1BF8" w14:textId="04AE6BF9" w:rsidR="00C50118" w:rsidRDefault="00C50118">
      <w:pPr>
        <w:pStyle w:val="aa"/>
      </w:pPr>
      <w:r>
        <w:rPr>
          <w:rStyle w:val="a9"/>
        </w:rPr>
        <w:annotationRef/>
      </w:r>
      <w:r>
        <w:t>This should have been mentioned earlier, in the summary of Popper’s views.</w:t>
      </w:r>
    </w:p>
  </w:comment>
  <w:comment w:id="22" w:author="Jamie Shaw" w:date="2020-04-22T14:45:00Z" w:initials="JS">
    <w:p w14:paraId="6B6E3119" w14:textId="7CED75EB" w:rsidR="00C50118" w:rsidRDefault="00C50118">
      <w:pPr>
        <w:pStyle w:val="aa"/>
      </w:pPr>
      <w:r>
        <w:rPr>
          <w:rStyle w:val="a9"/>
        </w:rPr>
        <w:annotationRef/>
      </w:r>
      <w:r>
        <w:t>Same as before: motivating why one person may think they are compatible, but the argument after this will show that this reasonable view is wrong.</w:t>
      </w:r>
    </w:p>
  </w:comment>
  <w:comment w:id="23" w:author="Jamie Shaw" w:date="2020-04-22T14:49:00Z" w:initials="JS">
    <w:p w14:paraId="35C9454B" w14:textId="6569BB40" w:rsidR="00C50118" w:rsidRDefault="00C50118">
      <w:pPr>
        <w:pStyle w:val="aa"/>
      </w:pPr>
      <w:r>
        <w:rPr>
          <w:rStyle w:val="a9"/>
        </w:rPr>
        <w:annotationRef/>
      </w:r>
      <w:r>
        <w:t xml:space="preserve">This is a complicated argument, but the important point is the structure of the paragraph: notice how each sentence takes a little baby step, each one contributing to the overall argument. </w:t>
      </w:r>
    </w:p>
  </w:comment>
  <w:comment w:id="24" w:author="Jamie Shaw" w:date="2020-04-22T14:50:00Z" w:initials="JS">
    <w:p w14:paraId="1947E22D" w14:textId="77777777" w:rsidR="00C50118" w:rsidRDefault="00C50118">
      <w:pPr>
        <w:pStyle w:val="aa"/>
      </w:pPr>
      <w:r>
        <w:rPr>
          <w:rStyle w:val="a9"/>
        </w:rPr>
        <w:annotationRef/>
      </w:r>
      <w:r>
        <w:t>This is an excellent paper that would earn a grade of an A+. The reasons it gets this grade would be because:</w:t>
      </w:r>
    </w:p>
    <w:p w14:paraId="5E5E0309" w14:textId="77777777" w:rsidR="00C50118" w:rsidRDefault="00C50118">
      <w:pPr>
        <w:pStyle w:val="aa"/>
      </w:pPr>
    </w:p>
    <w:p w14:paraId="73E9A267" w14:textId="77777777" w:rsidR="00C50118" w:rsidRDefault="00C50118" w:rsidP="00C50118">
      <w:pPr>
        <w:pStyle w:val="aa"/>
        <w:numPr>
          <w:ilvl w:val="0"/>
          <w:numId w:val="4"/>
        </w:numPr>
      </w:pPr>
      <w:r>
        <w:t>It is clearly written, with few typos and grammatically correct sentences.</w:t>
      </w:r>
    </w:p>
    <w:p w14:paraId="478004EC" w14:textId="77777777" w:rsidR="00C50118" w:rsidRDefault="00C50118" w:rsidP="00C50118">
      <w:pPr>
        <w:pStyle w:val="aa"/>
        <w:numPr>
          <w:ilvl w:val="0"/>
          <w:numId w:val="4"/>
        </w:numPr>
      </w:pPr>
      <w:r>
        <w:t>The important terms of the paper (at least most of them) are clearly defined</w:t>
      </w:r>
    </w:p>
    <w:p w14:paraId="47288A42" w14:textId="77777777" w:rsidR="00C50118" w:rsidRDefault="00C50118" w:rsidP="00C50118">
      <w:pPr>
        <w:pStyle w:val="aa"/>
        <w:numPr>
          <w:ilvl w:val="0"/>
          <w:numId w:val="4"/>
        </w:numPr>
      </w:pPr>
      <w:r>
        <w:t>The positions considered are clearly and accurately articulated</w:t>
      </w:r>
    </w:p>
    <w:p w14:paraId="2F435BAE" w14:textId="77777777" w:rsidR="00C50118" w:rsidRDefault="00C50118" w:rsidP="00C50118">
      <w:pPr>
        <w:pStyle w:val="aa"/>
        <w:numPr>
          <w:ilvl w:val="0"/>
          <w:numId w:val="4"/>
        </w:numPr>
      </w:pPr>
      <w:r>
        <w:t>There is a flow to the paper (most of the time). Each parag</w:t>
      </w:r>
      <w:r w:rsidR="001E518A">
        <w:t>raph makes sense given what was said right before it and each paragraph has a unified point it tries to make.</w:t>
      </w:r>
    </w:p>
    <w:p w14:paraId="0BA1348E" w14:textId="26765A89" w:rsidR="001E518A" w:rsidRDefault="001E518A" w:rsidP="00C50118">
      <w:pPr>
        <w:pStyle w:val="aa"/>
        <w:numPr>
          <w:ilvl w:val="0"/>
          <w:numId w:val="4"/>
        </w:numPr>
      </w:pPr>
      <w:r>
        <w:t xml:space="preserve">The paper makes arguments. It tries to give reasons for a clearly stated thesis rather than saying a bunch of things about the subject that are </w:t>
      </w:r>
      <w:r w:rsidR="0079327E">
        <w:t>beside</w:t>
      </w:r>
      <w:r>
        <w:t xml:space="preserve"> the point.</w:t>
      </w:r>
    </w:p>
    <w:p w14:paraId="2441851B" w14:textId="5C76A143" w:rsidR="001E518A" w:rsidRDefault="001E518A" w:rsidP="001E518A">
      <w:pPr>
        <w:pStyle w:val="aa"/>
      </w:pPr>
      <w:r>
        <w:t xml:space="preserve">There are also weaknesses of the paper. It doesn’t always do a job at 1-5 and the argument has holes in it. It also doesn’t provide any quotes, though it does use citations. But notice that a paper doesn’t need to be perfect to get a high grade. All papers, even ones by professionals, make mistakes in them.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E640971" w15:done="0"/>
  <w15:commentEx w15:paraId="5322BC96" w15:done="0"/>
  <w15:commentEx w15:paraId="0D0422C7" w15:done="0"/>
  <w15:commentEx w15:paraId="2ED8DD13" w15:done="0"/>
  <w15:commentEx w15:paraId="75F5B4A2" w15:done="0"/>
  <w15:commentEx w15:paraId="28001EE1" w15:done="0"/>
  <w15:commentEx w15:paraId="408C7F41" w15:done="0"/>
  <w15:commentEx w15:paraId="211CC15F" w15:done="0"/>
  <w15:commentEx w15:paraId="1B08D8E2" w15:done="0"/>
  <w15:commentEx w15:paraId="451B8B22" w15:done="0"/>
  <w15:commentEx w15:paraId="1DCCF4D4" w15:done="0"/>
  <w15:commentEx w15:paraId="469D8673" w15:done="0"/>
  <w15:commentEx w15:paraId="63C97455" w15:done="0"/>
  <w15:commentEx w15:paraId="7B198878" w15:done="0"/>
  <w15:commentEx w15:paraId="72402236" w15:done="0"/>
  <w15:commentEx w15:paraId="2EE8F284" w15:done="0"/>
  <w15:commentEx w15:paraId="1A9FC3AC" w15:paraIdParent="2EE8F284" w15:done="0"/>
  <w15:commentEx w15:paraId="04E7C649" w15:done="0"/>
  <w15:commentEx w15:paraId="5022C6E6" w15:done="0"/>
  <w15:commentEx w15:paraId="528C0DBB" w15:done="0"/>
  <w15:commentEx w15:paraId="3CD1A40B" w15:done="0"/>
  <w15:commentEx w15:paraId="460A1BF8" w15:done="0"/>
  <w15:commentEx w15:paraId="6B6E3119" w15:done="0"/>
  <w15:commentEx w15:paraId="35C9454B" w15:done="0"/>
  <w15:commentEx w15:paraId="244185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E640971" w16cid:durableId="224AD3AE"/>
  <w16cid:commentId w16cid:paraId="5322BC96" w16cid:durableId="224ABA44"/>
  <w16cid:commentId w16cid:paraId="0D0422C7" w16cid:durableId="224ABA61"/>
  <w16cid:commentId w16cid:paraId="2ED8DD13" w16cid:durableId="224ABAA1"/>
  <w16cid:commentId w16cid:paraId="75F5B4A2" w16cid:durableId="224ABABD"/>
  <w16cid:commentId w16cid:paraId="28001EE1" w16cid:durableId="224ABAD5"/>
  <w16cid:commentId w16cid:paraId="408C7F41" w16cid:durableId="224ABB06"/>
  <w16cid:commentId w16cid:paraId="211CC15F" w16cid:durableId="224ABB44"/>
  <w16cid:commentId w16cid:paraId="1B08D8E2" w16cid:durableId="224ABB59"/>
  <w16cid:commentId w16cid:paraId="451B8B22" w16cid:durableId="224ABB92"/>
  <w16cid:commentId w16cid:paraId="1DCCF4D4" w16cid:durableId="224ABBBC"/>
  <w16cid:commentId w16cid:paraId="469D8673" w16cid:durableId="224AD3FA"/>
  <w16cid:commentId w16cid:paraId="63C97455" w16cid:durableId="224AD4A2"/>
  <w16cid:commentId w16cid:paraId="7B198878" w16cid:durableId="224AD52D"/>
  <w16cid:commentId w16cid:paraId="72402236" w16cid:durableId="224AD53A"/>
  <w16cid:commentId w16cid:paraId="2EE8F284" w16cid:durableId="224AD555"/>
  <w16cid:commentId w16cid:paraId="1A9FC3AC" w16cid:durableId="224AD55B"/>
  <w16cid:commentId w16cid:paraId="04E7C649" w16cid:durableId="224AD593"/>
  <w16cid:commentId w16cid:paraId="5022C6E6" w16cid:durableId="224AD5ED"/>
  <w16cid:commentId w16cid:paraId="528C0DBB" w16cid:durableId="224AD61E"/>
  <w16cid:commentId w16cid:paraId="3CD1A40B" w16cid:durableId="224AD734"/>
  <w16cid:commentId w16cid:paraId="460A1BF8" w16cid:durableId="224AD6B1"/>
  <w16cid:commentId w16cid:paraId="6B6E3119" w16cid:durableId="224AD6F1"/>
  <w16cid:commentId w16cid:paraId="35C9454B" w16cid:durableId="224AD7E0"/>
  <w16cid:commentId w16cid:paraId="2441851B" w16cid:durableId="224AD82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FA715" w14:textId="77777777" w:rsidR="000A7E02" w:rsidRDefault="000A7E02" w:rsidP="0084642F">
      <w:r>
        <w:separator/>
      </w:r>
    </w:p>
  </w:endnote>
  <w:endnote w:type="continuationSeparator" w:id="0">
    <w:p w14:paraId="43887143" w14:textId="77777777" w:rsidR="000A7E02" w:rsidRDefault="000A7E02" w:rsidP="0084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C2062" w14:textId="77777777" w:rsidR="000A7E02" w:rsidRDefault="000A7E02" w:rsidP="0084642F">
      <w:r>
        <w:separator/>
      </w:r>
    </w:p>
  </w:footnote>
  <w:footnote w:type="continuationSeparator" w:id="0">
    <w:p w14:paraId="058918CB" w14:textId="77777777" w:rsidR="000A7E02" w:rsidRDefault="000A7E02" w:rsidP="0084642F">
      <w:r>
        <w:continuationSeparator/>
      </w:r>
    </w:p>
  </w:footnote>
  <w:footnote w:id="1">
    <w:p w14:paraId="789F0F9C" w14:textId="4EE56892" w:rsidR="0084642F" w:rsidRPr="0084642F" w:rsidRDefault="0084642F">
      <w:pPr>
        <w:pStyle w:val="a5"/>
        <w:rPr>
          <w:rFonts w:ascii="Times New Roman" w:hAnsi="Times New Roman" w:cs="Times New Roman"/>
          <w:lang w:val="en-CA"/>
        </w:rPr>
      </w:pPr>
      <w:r w:rsidRPr="0084642F">
        <w:rPr>
          <w:rStyle w:val="a7"/>
          <w:rFonts w:ascii="Times New Roman" w:hAnsi="Times New Roman" w:cs="Times New Roman"/>
        </w:rPr>
        <w:footnoteRef/>
      </w:r>
      <w:r w:rsidRPr="0084642F">
        <w:rPr>
          <w:rFonts w:ascii="Times New Roman" w:hAnsi="Times New Roman" w:cs="Times New Roman"/>
        </w:rPr>
        <w:t xml:space="preserve"> </w:t>
      </w:r>
      <w:r w:rsidRPr="0084642F">
        <w:rPr>
          <w:rFonts w:ascii="Times New Roman" w:hAnsi="Times New Roman" w:cs="Times New Roman"/>
          <w:lang w:val="en-CA"/>
        </w:rPr>
        <w:t>Here of course, the term “physical reality” pertains to the world of phenomena</w:t>
      </w:r>
      <w:r>
        <w:rPr>
          <w:rFonts w:ascii="Times New Roman" w:hAnsi="Times New Roman" w:cs="Times New Roman"/>
          <w:lang w:val="en-CA"/>
        </w:rPr>
        <w:t>, rather than the noumena</w:t>
      </w:r>
      <w:r w:rsidR="00372FFF">
        <w:rPr>
          <w:rFonts w:ascii="Times New Roman" w:hAnsi="Times New Roman" w:cs="Times New Roman"/>
          <w:lang w:val="en-CA"/>
        </w:rPr>
        <w:t xml:space="preserve"> as described by Kant. </w:t>
      </w:r>
      <w:r w:rsidRPr="0084642F">
        <w:rPr>
          <w:rFonts w:ascii="Times New Roman" w:hAnsi="Times New Roman" w:cs="Times New Roman"/>
          <w:lang w:val="en-CA"/>
        </w:rPr>
        <w:t>In this sense, when we talk about physical reality, we speak only of that reality which we perceive, thereby sacrificing totality of description in exchange for rigour as this is widely accepted as the only viable way to avoid the problem of sensations, and provides some justification for induction.</w:t>
      </w:r>
    </w:p>
  </w:footnote>
  <w:footnote w:id="2">
    <w:p w14:paraId="5AC4D5CB" w14:textId="168624BD" w:rsidR="006D6252" w:rsidRPr="006D6252" w:rsidRDefault="006D6252">
      <w:pPr>
        <w:pStyle w:val="a5"/>
        <w:rPr>
          <w:rFonts w:ascii="Times New Roman" w:hAnsi="Times New Roman" w:cs="Times New Roman"/>
          <w:lang w:val="en-CA"/>
        </w:rPr>
      </w:pPr>
      <w:r w:rsidRPr="006D6252">
        <w:rPr>
          <w:rStyle w:val="a7"/>
          <w:rFonts w:ascii="Times New Roman" w:hAnsi="Times New Roman" w:cs="Times New Roman"/>
        </w:rPr>
        <w:footnoteRef/>
      </w:r>
      <w:r w:rsidRPr="006D6252">
        <w:rPr>
          <w:rFonts w:ascii="Times New Roman" w:hAnsi="Times New Roman" w:cs="Times New Roman"/>
        </w:rPr>
        <w:t xml:space="preserve"> </w:t>
      </w:r>
      <w:r w:rsidRPr="006D6252">
        <w:rPr>
          <w:rFonts w:ascii="Times New Roman" w:hAnsi="Times New Roman" w:cs="Times New Roman"/>
          <w:lang w:val="en-CA"/>
        </w:rPr>
        <w:t>It seems as tho</w:t>
      </w:r>
      <w:r w:rsidR="004C5E30">
        <w:rPr>
          <w:rFonts w:ascii="Times New Roman" w:hAnsi="Times New Roman" w:cs="Times New Roman"/>
          <w:lang w:val="en-CA"/>
        </w:rPr>
        <w:t>ugh Popper is making a claim of</w:t>
      </w:r>
      <w:r w:rsidRPr="006D6252">
        <w:rPr>
          <w:rFonts w:ascii="Times New Roman" w:hAnsi="Times New Roman" w:cs="Times New Roman"/>
          <w:lang w:val="en-CA"/>
        </w:rPr>
        <w:t xml:space="preserve"> the form “Theory X is scientific if an only if </w:t>
      </w:r>
      <m:oMath>
        <m:r>
          <w:rPr>
            <w:rFonts w:ascii="Cambria Math" w:hAnsi="Cambria Math" w:cs="Times New Roman"/>
            <w:lang w:val="en-CA"/>
          </w:rPr>
          <m:t>¬(¬Y)</m:t>
        </m:r>
      </m:oMath>
      <w:r w:rsidRPr="006D6252">
        <w:rPr>
          <w:rFonts w:ascii="Times New Roman" w:hAnsi="Times New Roman" w:cs="Times New Roman"/>
          <w:lang w:val="en-CA"/>
        </w:rPr>
        <w:t>” whereas the logical positivists are making a claim of the form “Theory X is scientific if and only if Y” which are equivalent logical statements.</w:t>
      </w:r>
    </w:p>
  </w:footnote>
  <w:footnote w:id="3">
    <w:p w14:paraId="443984B1" w14:textId="0F60A8E0" w:rsidR="0051262B" w:rsidRPr="0051262B" w:rsidRDefault="0051262B">
      <w:pPr>
        <w:pStyle w:val="a5"/>
        <w:rPr>
          <w:rFonts w:ascii="Times New Roman" w:hAnsi="Times New Roman" w:cs="Times New Roman"/>
          <w:lang w:val="en-CA"/>
        </w:rPr>
      </w:pPr>
      <w:r w:rsidRPr="0051262B">
        <w:rPr>
          <w:rStyle w:val="a7"/>
          <w:rFonts w:ascii="Times New Roman" w:hAnsi="Times New Roman" w:cs="Times New Roman"/>
        </w:rPr>
        <w:footnoteRef/>
      </w:r>
      <w:r w:rsidRPr="0051262B">
        <w:rPr>
          <w:rFonts w:ascii="Times New Roman" w:hAnsi="Times New Roman" w:cs="Times New Roman"/>
        </w:rPr>
        <w:t xml:space="preserve"> </w:t>
      </w:r>
      <w:r w:rsidRPr="0051262B">
        <w:rPr>
          <w:rFonts w:ascii="Times New Roman" w:hAnsi="Times New Roman" w:cs="Times New Roman"/>
          <w:lang w:val="en-CA"/>
        </w:rPr>
        <w:t>Even if the prediction is of the form “at time t, and under conditions X, phenomenon Y will occur”, this is still a universal prediction, it just so happens that the initial conditions it sets out can only be met at one instance. It is still true that such a prediction claims that every time the initial conditions are met, the same phenomenon will occur. Some predictions of this form do not explicitly state the necessity of the initial constraint on time making it potentially difficult to see that all predictions take this form, but this is again mere linguistic trickery.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37249"/>
    <w:multiLevelType w:val="hybridMultilevel"/>
    <w:tmpl w:val="4BD494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CA0945"/>
    <w:multiLevelType w:val="hybridMultilevel"/>
    <w:tmpl w:val="3CC83C5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69DB4349"/>
    <w:multiLevelType w:val="hybridMultilevel"/>
    <w:tmpl w:val="F1F4D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92692E"/>
    <w:multiLevelType w:val="multilevel"/>
    <w:tmpl w:val="972052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mie Shaw">
    <w15:presenceInfo w15:providerId="Windows Live" w15:userId="fa9d0fa45308c5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380"/>
    <w:rsid w:val="000143C6"/>
    <w:rsid w:val="00023EE5"/>
    <w:rsid w:val="000400EB"/>
    <w:rsid w:val="00043051"/>
    <w:rsid w:val="00050561"/>
    <w:rsid w:val="00065F1F"/>
    <w:rsid w:val="000A7E02"/>
    <w:rsid w:val="000C02D9"/>
    <w:rsid w:val="000F1222"/>
    <w:rsid w:val="00121BBF"/>
    <w:rsid w:val="00122A96"/>
    <w:rsid w:val="00132D5D"/>
    <w:rsid w:val="00181F73"/>
    <w:rsid w:val="001E1EDE"/>
    <w:rsid w:val="001E518A"/>
    <w:rsid w:val="0020677B"/>
    <w:rsid w:val="00217F19"/>
    <w:rsid w:val="002311F2"/>
    <w:rsid w:val="0029792F"/>
    <w:rsid w:val="002C54F5"/>
    <w:rsid w:val="00364D6A"/>
    <w:rsid w:val="00372FFF"/>
    <w:rsid w:val="003D34C1"/>
    <w:rsid w:val="0040577E"/>
    <w:rsid w:val="00412C32"/>
    <w:rsid w:val="00483E15"/>
    <w:rsid w:val="00497D9A"/>
    <w:rsid w:val="004C5E30"/>
    <w:rsid w:val="0051262B"/>
    <w:rsid w:val="00546DBE"/>
    <w:rsid w:val="00571EEE"/>
    <w:rsid w:val="005B35E1"/>
    <w:rsid w:val="00630E74"/>
    <w:rsid w:val="0068363F"/>
    <w:rsid w:val="00692A1C"/>
    <w:rsid w:val="006A1B56"/>
    <w:rsid w:val="006B7CF2"/>
    <w:rsid w:val="006D6252"/>
    <w:rsid w:val="00711E5E"/>
    <w:rsid w:val="00770E48"/>
    <w:rsid w:val="00772067"/>
    <w:rsid w:val="0079327E"/>
    <w:rsid w:val="007A2C12"/>
    <w:rsid w:val="007C3F24"/>
    <w:rsid w:val="007E1586"/>
    <w:rsid w:val="007E5776"/>
    <w:rsid w:val="0082572F"/>
    <w:rsid w:val="008341FF"/>
    <w:rsid w:val="00845711"/>
    <w:rsid w:val="0084642F"/>
    <w:rsid w:val="00902508"/>
    <w:rsid w:val="0095380C"/>
    <w:rsid w:val="00965A00"/>
    <w:rsid w:val="009842E7"/>
    <w:rsid w:val="009E7380"/>
    <w:rsid w:val="00A32249"/>
    <w:rsid w:val="00A3324C"/>
    <w:rsid w:val="00A520A5"/>
    <w:rsid w:val="00B0748F"/>
    <w:rsid w:val="00B332C1"/>
    <w:rsid w:val="00B817B8"/>
    <w:rsid w:val="00C31B5A"/>
    <w:rsid w:val="00C50118"/>
    <w:rsid w:val="00C86222"/>
    <w:rsid w:val="00CA67F3"/>
    <w:rsid w:val="00CB5F38"/>
    <w:rsid w:val="00CE5D1B"/>
    <w:rsid w:val="00D010F4"/>
    <w:rsid w:val="00D9172D"/>
    <w:rsid w:val="00D93DDA"/>
    <w:rsid w:val="00DA4274"/>
    <w:rsid w:val="00E145F0"/>
    <w:rsid w:val="00E17C30"/>
    <w:rsid w:val="00E42138"/>
    <w:rsid w:val="00E47E7A"/>
    <w:rsid w:val="00E923FD"/>
    <w:rsid w:val="00EB28A3"/>
    <w:rsid w:val="00ED1577"/>
    <w:rsid w:val="00F047B4"/>
    <w:rsid w:val="00F05704"/>
    <w:rsid w:val="00F3316D"/>
    <w:rsid w:val="00F4051A"/>
    <w:rsid w:val="00F83D5C"/>
    <w:rsid w:val="00FB17C3"/>
    <w:rsid w:val="00FD00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43D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92A1C"/>
    <w:rPr>
      <w:color w:val="808080"/>
    </w:rPr>
  </w:style>
  <w:style w:type="paragraph" w:styleId="a4">
    <w:name w:val="List Paragraph"/>
    <w:basedOn w:val="a"/>
    <w:uiPriority w:val="34"/>
    <w:qFormat/>
    <w:rsid w:val="00772067"/>
    <w:pPr>
      <w:ind w:left="720"/>
      <w:contextualSpacing/>
    </w:pPr>
  </w:style>
  <w:style w:type="paragraph" w:styleId="a5">
    <w:name w:val="footnote text"/>
    <w:basedOn w:val="a"/>
    <w:link w:val="a6"/>
    <w:uiPriority w:val="99"/>
    <w:unhideWhenUsed/>
    <w:rsid w:val="0084642F"/>
  </w:style>
  <w:style w:type="character" w:customStyle="1" w:styleId="a6">
    <w:name w:val="脚注文本 字符"/>
    <w:basedOn w:val="a0"/>
    <w:link w:val="a5"/>
    <w:uiPriority w:val="99"/>
    <w:rsid w:val="0084642F"/>
  </w:style>
  <w:style w:type="character" w:styleId="a7">
    <w:name w:val="footnote reference"/>
    <w:basedOn w:val="a0"/>
    <w:uiPriority w:val="99"/>
    <w:unhideWhenUsed/>
    <w:rsid w:val="0084642F"/>
    <w:rPr>
      <w:vertAlign w:val="superscript"/>
    </w:rPr>
  </w:style>
  <w:style w:type="paragraph" w:customStyle="1" w:styleId="cpformat">
    <w:name w:val="cpformat"/>
    <w:basedOn w:val="a"/>
    <w:rsid w:val="00372FFF"/>
    <w:pPr>
      <w:spacing w:before="100" w:beforeAutospacing="1" w:after="100" w:afterAutospacing="1"/>
    </w:pPr>
    <w:rPr>
      <w:rFonts w:ascii="Times New Roman" w:hAnsi="Times New Roman" w:cs="Times New Roman"/>
    </w:rPr>
  </w:style>
  <w:style w:type="character" w:customStyle="1" w:styleId="apple-converted-space">
    <w:name w:val="apple-converted-space"/>
    <w:basedOn w:val="a0"/>
    <w:rsid w:val="00372FFF"/>
  </w:style>
  <w:style w:type="character" w:styleId="a8">
    <w:name w:val="Emphasis"/>
    <w:basedOn w:val="a0"/>
    <w:uiPriority w:val="20"/>
    <w:qFormat/>
    <w:rsid w:val="00372FFF"/>
    <w:rPr>
      <w:i/>
      <w:iCs/>
    </w:rPr>
  </w:style>
  <w:style w:type="character" w:styleId="a9">
    <w:name w:val="annotation reference"/>
    <w:basedOn w:val="a0"/>
    <w:uiPriority w:val="99"/>
    <w:semiHidden/>
    <w:unhideWhenUsed/>
    <w:rsid w:val="00E42138"/>
    <w:rPr>
      <w:sz w:val="16"/>
      <w:szCs w:val="16"/>
    </w:rPr>
  </w:style>
  <w:style w:type="paragraph" w:styleId="aa">
    <w:name w:val="annotation text"/>
    <w:basedOn w:val="a"/>
    <w:link w:val="ab"/>
    <w:uiPriority w:val="99"/>
    <w:semiHidden/>
    <w:unhideWhenUsed/>
    <w:rsid w:val="00E42138"/>
    <w:rPr>
      <w:sz w:val="20"/>
      <w:szCs w:val="20"/>
    </w:rPr>
  </w:style>
  <w:style w:type="character" w:customStyle="1" w:styleId="ab">
    <w:name w:val="批注文字 字符"/>
    <w:basedOn w:val="a0"/>
    <w:link w:val="aa"/>
    <w:uiPriority w:val="99"/>
    <w:semiHidden/>
    <w:rsid w:val="00E42138"/>
    <w:rPr>
      <w:sz w:val="20"/>
      <w:szCs w:val="20"/>
    </w:rPr>
  </w:style>
  <w:style w:type="paragraph" w:styleId="ac">
    <w:name w:val="annotation subject"/>
    <w:basedOn w:val="aa"/>
    <w:next w:val="aa"/>
    <w:link w:val="ad"/>
    <w:uiPriority w:val="99"/>
    <w:semiHidden/>
    <w:unhideWhenUsed/>
    <w:rsid w:val="00E42138"/>
    <w:rPr>
      <w:b/>
      <w:bCs/>
    </w:rPr>
  </w:style>
  <w:style w:type="character" w:customStyle="1" w:styleId="ad">
    <w:name w:val="批注主题 字符"/>
    <w:basedOn w:val="ab"/>
    <w:link w:val="ac"/>
    <w:uiPriority w:val="99"/>
    <w:semiHidden/>
    <w:rsid w:val="00E42138"/>
    <w:rPr>
      <w:b/>
      <w:bCs/>
      <w:sz w:val="20"/>
      <w:szCs w:val="20"/>
    </w:rPr>
  </w:style>
  <w:style w:type="paragraph" w:styleId="ae">
    <w:name w:val="Balloon Text"/>
    <w:basedOn w:val="a"/>
    <w:link w:val="af"/>
    <w:uiPriority w:val="99"/>
    <w:semiHidden/>
    <w:unhideWhenUsed/>
    <w:rsid w:val="00E42138"/>
    <w:rPr>
      <w:rFonts w:ascii="Segoe UI" w:hAnsi="Segoe UI" w:cs="Segoe UI"/>
      <w:sz w:val="18"/>
      <w:szCs w:val="18"/>
    </w:rPr>
  </w:style>
  <w:style w:type="character" w:customStyle="1" w:styleId="af">
    <w:name w:val="批注框文本 字符"/>
    <w:basedOn w:val="a0"/>
    <w:link w:val="ae"/>
    <w:uiPriority w:val="99"/>
    <w:semiHidden/>
    <w:rsid w:val="00E421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3780694">
      <w:bodyDiv w:val="1"/>
      <w:marLeft w:val="0"/>
      <w:marRight w:val="0"/>
      <w:marTop w:val="0"/>
      <w:marBottom w:val="0"/>
      <w:divBdr>
        <w:top w:val="none" w:sz="0" w:space="0" w:color="auto"/>
        <w:left w:val="none" w:sz="0" w:space="0" w:color="auto"/>
        <w:bottom w:val="none" w:sz="0" w:space="0" w:color="auto"/>
        <w:right w:val="none" w:sz="0" w:space="0" w:color="auto"/>
      </w:divBdr>
    </w:div>
    <w:div w:id="1214582221">
      <w:bodyDiv w:val="1"/>
      <w:marLeft w:val="0"/>
      <w:marRight w:val="0"/>
      <w:marTop w:val="0"/>
      <w:marBottom w:val="0"/>
      <w:divBdr>
        <w:top w:val="none" w:sz="0" w:space="0" w:color="auto"/>
        <w:left w:val="none" w:sz="0" w:space="0" w:color="auto"/>
        <w:bottom w:val="none" w:sz="0" w:space="0" w:color="auto"/>
        <w:right w:val="none" w:sz="0" w:space="0" w:color="auto"/>
      </w:divBdr>
    </w:div>
    <w:div w:id="13003834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B1D75-374F-4151-B3E8-FA6D319FD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2231</Words>
  <Characters>12718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Fraser</dc:creator>
  <cp:keywords/>
  <dc:description/>
  <cp:lastModifiedBy>office user</cp:lastModifiedBy>
  <cp:revision>2</cp:revision>
  <dcterms:created xsi:type="dcterms:W3CDTF">2020-07-23T11:36:00Z</dcterms:created>
  <dcterms:modified xsi:type="dcterms:W3CDTF">2020-07-23T11:36:00Z</dcterms:modified>
</cp:coreProperties>
</file>